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189" w:rsidRDefault="00700E9C">
      <w:pPr>
        <w:spacing w:before="82" w:after="0" w:line="322" w:lineRule="exact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 xml:space="preserve">Доклад заместителя министра транспорта – руководителя Росавтодора </w:t>
      </w:r>
      <w:r>
        <w:br/>
      </w:r>
      <w:r>
        <w:rPr>
          <w:rFonts w:ascii="Times New Roman"/>
          <w:b/>
          <w:sz w:val="28"/>
        </w:rPr>
        <w:t xml:space="preserve">Андрея Костюка </w:t>
      </w:r>
    </w:p>
    <w:p w:rsidR="00816189" w:rsidRDefault="00700E9C">
      <w:pPr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 xml:space="preserve">на итоговом заседании коллегии Минтранса России </w:t>
      </w:r>
    </w:p>
    <w:p w:rsidR="00816189" w:rsidRDefault="00700E9C">
      <w:pPr>
        <w:spacing w:after="198" w:line="240" w:lineRule="auto"/>
        <w:jc w:val="center"/>
        <w:rPr>
          <w:rFonts w:ascii="Times New Roman"/>
          <w:sz w:val="28"/>
        </w:rPr>
      </w:pPr>
      <w:r>
        <w:rPr>
          <w:rFonts w:ascii="Times New Roman"/>
          <w:i/>
          <w:sz w:val="28"/>
        </w:rPr>
        <w:t xml:space="preserve">Вопрос 2. «О переформатировании национального проекта </w:t>
      </w:r>
      <w:r>
        <w:br/>
      </w:r>
      <w:r>
        <w:rPr>
          <w:rFonts w:ascii="Times New Roman"/>
          <w:i/>
          <w:sz w:val="28"/>
        </w:rPr>
        <w:t xml:space="preserve">«Безопасные и </w:t>
      </w:r>
      <w:r>
        <w:rPr>
          <w:rFonts w:ascii="Times New Roman"/>
          <w:i/>
          <w:sz w:val="30"/>
        </w:rPr>
        <w:t>качественные</w:t>
      </w:r>
      <w:r>
        <w:rPr>
          <w:rFonts w:ascii="Times New Roman"/>
          <w:i/>
          <w:sz w:val="28"/>
        </w:rPr>
        <w:t xml:space="preserve"> автомобильные дороги» </w:t>
      </w:r>
    </w:p>
    <w:p w:rsidR="00816189" w:rsidRDefault="00700E9C">
      <w:pPr>
        <w:spacing w:after="198" w:line="240" w:lineRule="auto"/>
        <w:ind w:firstLine="70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Проект развития </w:t>
      </w:r>
      <w:r>
        <w:rPr>
          <w:rFonts w:ascii="Times New Roman"/>
          <w:sz w:val="28"/>
        </w:rPr>
        <w:t>опорной сети дорог призван отметить те направления и те дороги, которые нам необходимы для развития национальных территорий.</w:t>
      </w:r>
      <w:r>
        <w:rPr>
          <w:rFonts w:ascii="Times New Roman"/>
          <w:i/>
          <w:sz w:val="28"/>
        </w:rPr>
        <w:t xml:space="preserve"> Как сказал в своем докладе </w:t>
      </w:r>
      <w:r>
        <w:rPr>
          <w:rFonts w:ascii="Times New Roman"/>
          <w:i/>
          <w:sz w:val="28"/>
        </w:rPr>
        <w:t>Евгений Иванович</w:t>
      </w:r>
      <w:r>
        <w:rPr>
          <w:rFonts w:ascii="Times New Roman"/>
          <w:i/>
          <w:sz w:val="28"/>
        </w:rPr>
        <w:t xml:space="preserve"> Дитрих,</w:t>
      </w:r>
      <w:r>
        <w:rPr>
          <w:rFonts w:ascii="Times New Roman"/>
          <w:sz w:val="28"/>
        </w:rPr>
        <w:t xml:space="preserve"> мы этим вопросом долго занимаемся, это и Сибирь, и Забайкалье, и Дальний Восток</w:t>
      </w:r>
      <w:r>
        <w:rPr>
          <w:rFonts w:ascii="Times New Roman"/>
          <w:sz w:val="28"/>
        </w:rPr>
        <w:t>, но этот вопрос требует, прежде всего, компетенций.</w:t>
      </w:r>
    </w:p>
    <w:p w:rsidR="00816189" w:rsidRDefault="00700E9C">
      <w:pPr>
        <w:spacing w:after="198" w:line="240" w:lineRule="auto"/>
        <w:ind w:firstLine="70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Наша задача и цель нацпроекта</w:t>
      </w:r>
      <w:r>
        <w:rPr>
          <w:rFonts w:ascii="Times New Roman"/>
          <w:sz w:val="28"/>
        </w:rPr>
        <w:t xml:space="preserve"> – </w:t>
      </w:r>
      <w:r>
        <w:rPr>
          <w:rFonts w:ascii="Times New Roman"/>
          <w:sz w:val="28"/>
        </w:rPr>
        <w:t>подготовить эти компетенции на всех уровнях: на федеральном, региональном и муниципальном.</w:t>
      </w:r>
    </w:p>
    <w:p w:rsidR="00816189" w:rsidRDefault="00700E9C">
      <w:pPr>
        <w:spacing w:after="198" w:line="240" w:lineRule="auto"/>
        <w:ind w:firstLine="70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Презентация первой и новой версии нашего нацпроекта практически не отличаются. М</w:t>
      </w:r>
      <w:r>
        <w:rPr>
          <w:rFonts w:ascii="Times New Roman"/>
          <w:sz w:val="28"/>
        </w:rPr>
        <w:t>ы немного изменили и упростили некоторые процессы, какие-то наоборот, ввели новые показатели, которые позволят вести более точный учет тех результатов, которые нам необходимо достигнуть.</w:t>
      </w:r>
    </w:p>
    <w:p w:rsidR="00816189" w:rsidRDefault="00700E9C">
      <w:pPr>
        <w:spacing w:after="198" w:line="240" w:lineRule="auto"/>
        <w:ind w:firstLine="70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Итоги 2019 года были достигнуты, поэтому те задачи, которые мы формир</w:t>
      </w:r>
      <w:r>
        <w:rPr>
          <w:rFonts w:ascii="Times New Roman"/>
          <w:sz w:val="28"/>
        </w:rPr>
        <w:t>овали на этот год, планируем также завершить в установленный срок.</w:t>
      </w:r>
    </w:p>
    <w:p w:rsidR="00816189" w:rsidRDefault="00700E9C">
      <w:pPr>
        <w:spacing w:after="198" w:line="240" w:lineRule="auto"/>
        <w:ind w:firstLine="709"/>
        <w:jc w:val="both"/>
        <w:rPr>
          <w:rFonts w:ascii="Times New Roman"/>
          <w:sz w:val="28"/>
        </w:rPr>
      </w:pPr>
      <w:r>
        <w:rPr>
          <w:rFonts w:ascii="Times New Roman"/>
          <w:i/>
          <w:sz w:val="28"/>
        </w:rPr>
        <w:t>Евгений Иванович Дитрих рассказал в своем докладе</w:t>
      </w:r>
      <w:r>
        <w:rPr>
          <w:rFonts w:ascii="Times New Roman"/>
          <w:sz w:val="28"/>
        </w:rPr>
        <w:t>,</w:t>
      </w:r>
      <w:r>
        <w:rPr>
          <w:rFonts w:ascii="Times New Roman"/>
          <w:sz w:val="28"/>
        </w:rPr>
        <w:t xml:space="preserve"> что будет по региональной и муниципальной сети в рамках нацпроекта, это порядка 16 тысяч километров автодорог, будет поставлено 447 автобу</w:t>
      </w:r>
      <w:r>
        <w:rPr>
          <w:rFonts w:ascii="Times New Roman"/>
          <w:sz w:val="28"/>
        </w:rPr>
        <w:t>сов и 64 троллейбуса. Немаловажно то, что идет по линии МВД России, это порядка 4 тысяч патрульных автомобилей, полностью меняется парк, что позволит решать задачи безопасности</w:t>
      </w:r>
      <w:r>
        <w:br/>
      </w:r>
      <w:r>
        <w:rPr>
          <w:rFonts w:ascii="Times New Roman"/>
          <w:sz w:val="28"/>
        </w:rPr>
        <w:t>и обеспечения комфортного существования человека на дороге.</w:t>
      </w:r>
    </w:p>
    <w:p w:rsidR="00816189" w:rsidRDefault="00700E9C">
      <w:pPr>
        <w:spacing w:after="198" w:line="240" w:lineRule="auto"/>
        <w:ind w:firstLine="70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До конца года при о</w:t>
      </w:r>
      <w:r>
        <w:rPr>
          <w:rFonts w:ascii="Times New Roman"/>
          <w:sz w:val="28"/>
        </w:rPr>
        <w:t xml:space="preserve">чной форме обучения с применением дистанционных образовательных технологий и электронного обучения пройдут обучение порядка </w:t>
      </w:r>
      <w:r>
        <w:br/>
      </w:r>
      <w:r>
        <w:rPr>
          <w:rFonts w:ascii="Times New Roman"/>
          <w:sz w:val="28"/>
        </w:rPr>
        <w:t>1 400 работников дорожного хозяйства при плановом показателе в 500 человек.</w:t>
      </w:r>
    </w:p>
    <w:p w:rsidR="00816189" w:rsidRDefault="00700E9C">
      <w:pPr>
        <w:spacing w:after="198" w:line="240" w:lineRule="auto"/>
        <w:ind w:firstLine="70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На территории Российской Федерации по результатам этого</w:t>
      </w:r>
      <w:r>
        <w:rPr>
          <w:rFonts w:ascii="Times New Roman"/>
          <w:sz w:val="28"/>
        </w:rPr>
        <w:t xml:space="preserve"> года наблюдается снижение трех основных показателей аварийности: количества ДТП, а самое главное, числа раненых и числа погибших.</w:t>
      </w:r>
    </w:p>
    <w:p w:rsidR="00816189" w:rsidRDefault="00700E9C">
      <w:pPr>
        <w:spacing w:after="198" w:line="240" w:lineRule="auto"/>
        <w:ind w:firstLine="70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Особое значение мы уделили в этом году ремонту дорог, имеющих высокую социальную значимость для людей, в частности, более 700</w:t>
      </w:r>
      <w:r>
        <w:rPr>
          <w:rFonts w:ascii="Times New Roman"/>
          <w:sz w:val="28"/>
        </w:rPr>
        <w:t xml:space="preserve"> дорог, ведущих</w:t>
      </w:r>
      <w:r>
        <w:br/>
      </w:r>
      <w:r>
        <w:rPr>
          <w:rFonts w:ascii="Times New Roman"/>
          <w:sz w:val="28"/>
        </w:rPr>
        <w:t>к медицинским учреждениям, включены в программу дорожных работ, имею в виду обеспечение подъездов к медучреждениям как на личном транспорте,</w:t>
      </w:r>
      <w:r>
        <w:br/>
      </w:r>
      <w:r>
        <w:rPr>
          <w:rFonts w:ascii="Times New Roman"/>
          <w:sz w:val="28"/>
        </w:rPr>
        <w:t xml:space="preserve">так и для карет скорой помощи. </w:t>
      </w:r>
    </w:p>
    <w:p w:rsidR="00816189" w:rsidRDefault="00700E9C">
      <w:pPr>
        <w:spacing w:after="198" w:line="240" w:lineRule="auto"/>
        <w:ind w:firstLine="70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Нацпроект каждый год открывает для нас новые приоритеты, при реализ</w:t>
      </w:r>
      <w:r>
        <w:rPr>
          <w:rFonts w:ascii="Times New Roman"/>
          <w:sz w:val="28"/>
        </w:rPr>
        <w:t xml:space="preserve">ации мы начинаем в большей степени синхронизировать его с отдельными нацпроектами. </w:t>
      </w:r>
      <w:r>
        <w:rPr>
          <w:rFonts w:ascii="Times New Roman"/>
          <w:sz w:val="28"/>
        </w:rPr>
        <w:lastRenderedPageBreak/>
        <w:t>Это только промежуточные цифры, итоги мы подведем в рамках Транспортной недели.</w:t>
      </w:r>
    </w:p>
    <w:p w:rsidR="00816189" w:rsidRDefault="00700E9C">
      <w:pPr>
        <w:spacing w:after="198" w:line="240" w:lineRule="auto"/>
        <w:ind w:firstLine="70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В нацпроект мы включили </w:t>
      </w:r>
      <w:r>
        <w:rPr>
          <w:rFonts w:ascii="Times New Roman"/>
          <w:b/>
          <w:sz w:val="28"/>
        </w:rPr>
        <w:t>два новых федпроекта: «Модернизация пассажирского транспорта в городс</w:t>
      </w:r>
      <w:r>
        <w:rPr>
          <w:rFonts w:ascii="Times New Roman"/>
          <w:b/>
          <w:sz w:val="28"/>
        </w:rPr>
        <w:t>ких агломерациях»</w:t>
      </w:r>
      <w:r>
        <w:rPr>
          <w:rFonts w:ascii="Times New Roman"/>
          <w:sz w:val="28"/>
        </w:rPr>
        <w:t xml:space="preserve"> и</w:t>
      </w:r>
      <w:r>
        <w:rPr>
          <w:rFonts w:ascii="Times New Roman"/>
          <w:b/>
          <w:sz w:val="28"/>
        </w:rPr>
        <w:t xml:space="preserve"> «Развитие федеральной магистральной сети».</w:t>
      </w:r>
    </w:p>
    <w:p w:rsidR="00816189" w:rsidRDefault="00700E9C">
      <w:pPr>
        <w:spacing w:after="198" w:line="240" w:lineRule="auto"/>
        <w:ind w:firstLine="709"/>
        <w:jc w:val="both"/>
        <w:rPr>
          <w:rFonts w:ascii="Times New Roman"/>
          <w:b/>
          <w:sz w:val="28"/>
        </w:rPr>
      </w:pPr>
      <w:r>
        <w:rPr>
          <w:rFonts w:ascii="Times New Roman"/>
          <w:sz w:val="28"/>
        </w:rPr>
        <w:t>В части</w:t>
      </w:r>
      <w:r>
        <w:rPr>
          <w:rFonts w:ascii="Times New Roman"/>
          <w:b/>
          <w:sz w:val="28"/>
        </w:rPr>
        <w:t xml:space="preserve"> федпроекта «Региональная и местная дорожная сеть»:</w:t>
      </w:r>
    </w:p>
    <w:p w:rsidR="00816189" w:rsidRDefault="00700E9C">
      <w:pPr>
        <w:spacing w:after="198" w:line="240" w:lineRule="auto"/>
        <w:ind w:firstLine="70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Во исполнение Указа Президента Российской Федерации от 21 июля 2020 года № 474 «О национальных целях развития Российской Федерации на </w:t>
      </w:r>
      <w:r>
        <w:rPr>
          <w:rFonts w:ascii="Times New Roman"/>
          <w:sz w:val="28"/>
        </w:rPr>
        <w:t xml:space="preserve">период до 2030 года» добавлен показатель, характеризующий </w:t>
      </w:r>
      <w:r>
        <w:rPr>
          <w:rFonts w:ascii="Times New Roman"/>
          <w:b/>
          <w:sz w:val="28"/>
        </w:rPr>
        <w:t>удовлетворенность граждан</w:t>
      </w:r>
      <w:r>
        <w:rPr>
          <w:rFonts w:ascii="Times New Roman"/>
          <w:sz w:val="28"/>
        </w:rPr>
        <w:t xml:space="preserve"> состоянием дорог.</w:t>
      </w:r>
    </w:p>
    <w:p w:rsidR="00816189" w:rsidRDefault="00700E9C">
      <w:pPr>
        <w:spacing w:after="198" w:line="240" w:lineRule="auto"/>
        <w:ind w:firstLine="70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Предлагается </w:t>
      </w:r>
      <w:r>
        <w:rPr>
          <w:rFonts w:ascii="Times New Roman"/>
          <w:b/>
          <w:sz w:val="28"/>
        </w:rPr>
        <w:t>дополнить</w:t>
      </w:r>
      <w:r>
        <w:rPr>
          <w:rFonts w:ascii="Times New Roman"/>
          <w:sz w:val="28"/>
        </w:rPr>
        <w:t xml:space="preserve"> проект новыми значениями показателей </w:t>
      </w:r>
      <w:r>
        <w:rPr>
          <w:rFonts w:ascii="Times New Roman"/>
          <w:b/>
          <w:sz w:val="28"/>
        </w:rPr>
        <w:t>по приведению</w:t>
      </w:r>
      <w:r>
        <w:rPr>
          <w:rFonts w:ascii="Times New Roman"/>
          <w:sz w:val="28"/>
        </w:rPr>
        <w:t xml:space="preserve"> в нормативное состояние мостов</w:t>
      </w:r>
      <w:r>
        <w:rPr>
          <w:rFonts w:ascii="Times New Roman"/>
          <w:i/>
          <w:sz w:val="28"/>
        </w:rPr>
        <w:t>,</w:t>
      </w:r>
      <w:r>
        <w:rPr>
          <w:rFonts w:ascii="Times New Roman"/>
          <w:sz w:val="28"/>
        </w:rPr>
        <w:t xml:space="preserve"> </w:t>
      </w:r>
      <w:r>
        <w:rPr>
          <w:rFonts w:ascii="Times New Roman"/>
          <w:b/>
          <w:sz w:val="28"/>
        </w:rPr>
        <w:t>строительству путепроводов</w:t>
      </w:r>
      <w:r>
        <w:rPr>
          <w:rFonts w:ascii="Times New Roman"/>
          <w:sz w:val="28"/>
        </w:rPr>
        <w:t xml:space="preserve">, строительству наиболее важных </w:t>
      </w:r>
      <w:r>
        <w:rPr>
          <w:rFonts w:ascii="Times New Roman"/>
          <w:b/>
          <w:sz w:val="28"/>
        </w:rPr>
        <w:t>региональных и местных дорог</w:t>
      </w:r>
      <w:r>
        <w:rPr>
          <w:rFonts w:ascii="Times New Roman"/>
          <w:i/>
          <w:sz w:val="28"/>
        </w:rPr>
        <w:t>.</w:t>
      </w:r>
      <w:r>
        <w:rPr>
          <w:rFonts w:ascii="Times New Roman"/>
          <w:sz w:val="28"/>
        </w:rPr>
        <w:t xml:space="preserve"> Последняя из этих задач была ранее предусмотрена в комплексном плане до 2024 года. </w:t>
      </w:r>
    </w:p>
    <w:p w:rsidR="00816189" w:rsidRDefault="00700E9C">
      <w:pPr>
        <w:spacing w:after="198" w:line="240" w:lineRule="auto"/>
        <w:ind w:firstLine="70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Это федпроект, к которому в течение долгого времени мы боялись подходить. Сегодня с регионами мы согласовали о</w:t>
      </w:r>
      <w:r>
        <w:rPr>
          <w:rFonts w:ascii="Times New Roman"/>
          <w:sz w:val="28"/>
        </w:rPr>
        <w:t>сновные параметры и считаем, что постепенно нам необходимо наращивать темпы его реализации.</w:t>
      </w:r>
    </w:p>
    <w:p w:rsidR="00816189" w:rsidRDefault="00700E9C">
      <w:pPr>
        <w:spacing w:after="198" w:line="240" w:lineRule="auto"/>
        <w:ind w:firstLine="70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В состав городских агломераций, получающих федеральную поддержку, мы предлагаем включить Санкт-Петербургскую городскую агломерацию для доведения нормативного состоя</w:t>
      </w:r>
      <w:r>
        <w:rPr>
          <w:rFonts w:ascii="Times New Roman"/>
          <w:sz w:val="28"/>
        </w:rPr>
        <w:t xml:space="preserve">ния дорог там </w:t>
      </w:r>
      <w:r w:rsidR="001664AD">
        <w:rPr>
          <w:rFonts w:ascii="Times New Roman"/>
          <w:sz w:val="28"/>
        </w:rPr>
        <w:t>до 85</w:t>
      </w:r>
      <w:r>
        <w:rPr>
          <w:rFonts w:ascii="Times New Roman"/>
          <w:sz w:val="28"/>
        </w:rPr>
        <w:t xml:space="preserve"> %,</w:t>
      </w:r>
      <w:r>
        <w:rPr>
          <w:rFonts w:ascii="Times New Roman"/>
          <w:sz w:val="28"/>
        </w:rPr>
        <w:t xml:space="preserve"> что на сегодняшний момент составляет 64 %.</w:t>
      </w:r>
    </w:p>
    <w:p w:rsidR="00816189" w:rsidRDefault="00700E9C">
      <w:pPr>
        <w:spacing w:after="198" w:line="240" w:lineRule="auto"/>
        <w:ind w:firstLine="709"/>
        <w:jc w:val="both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 xml:space="preserve">Важным вопросом </w:t>
      </w:r>
      <w:r>
        <w:rPr>
          <w:rFonts w:ascii="Times New Roman"/>
          <w:sz w:val="28"/>
        </w:rPr>
        <w:t xml:space="preserve">для министерства является финансирование мероприятий по мостам и путепроводам, в связи с чем мы предлагаем с 2022 года </w:t>
      </w:r>
      <w:r>
        <w:rPr>
          <w:rFonts w:ascii="Times New Roman"/>
          <w:b/>
          <w:sz w:val="28"/>
        </w:rPr>
        <w:t>часть допакцизов</w:t>
      </w:r>
      <w:r>
        <w:rPr>
          <w:rFonts w:ascii="Times New Roman"/>
          <w:sz w:val="28"/>
        </w:rPr>
        <w:t xml:space="preserve">, предусмотренных на реализацию БКАД, </w:t>
      </w:r>
      <w:r>
        <w:rPr>
          <w:rFonts w:ascii="Times New Roman"/>
          <w:b/>
          <w:sz w:val="28"/>
        </w:rPr>
        <w:t>д</w:t>
      </w:r>
      <w:r>
        <w:rPr>
          <w:rFonts w:ascii="Times New Roman"/>
          <w:b/>
          <w:sz w:val="28"/>
        </w:rPr>
        <w:t xml:space="preserve">оводить </w:t>
      </w:r>
      <w:r>
        <w:rPr>
          <w:rFonts w:ascii="Times New Roman"/>
          <w:sz w:val="28"/>
        </w:rPr>
        <w:t xml:space="preserve">до регионов в виде межбюджетных </w:t>
      </w:r>
      <w:r>
        <w:rPr>
          <w:rFonts w:ascii="Times New Roman"/>
          <w:b/>
          <w:sz w:val="28"/>
        </w:rPr>
        <w:t xml:space="preserve">трансфертов. </w:t>
      </w:r>
      <w:r>
        <w:rPr>
          <w:rFonts w:ascii="Times New Roman"/>
          <w:sz w:val="28"/>
        </w:rPr>
        <w:t>Мы сейчас это активно обсуждаем, надеемся на решение Правительства Российской Федерации в этом вопросе.</w:t>
      </w:r>
    </w:p>
    <w:p w:rsidR="00816189" w:rsidRDefault="00700E9C">
      <w:pPr>
        <w:spacing w:after="198" w:line="240" w:lineRule="auto"/>
        <w:ind w:firstLine="709"/>
        <w:jc w:val="both"/>
        <w:rPr>
          <w:rFonts w:ascii="Times New Roman"/>
          <w:sz w:val="28"/>
        </w:rPr>
      </w:pPr>
      <w:r>
        <w:rPr>
          <w:rFonts w:ascii="Times New Roman"/>
          <w:b/>
          <w:sz w:val="28"/>
        </w:rPr>
        <w:t>С 2025 года</w:t>
      </w:r>
      <w:r>
        <w:rPr>
          <w:rFonts w:ascii="Times New Roman"/>
          <w:sz w:val="28"/>
        </w:rPr>
        <w:t xml:space="preserve"> в федпроект также включены задачи по приведению</w:t>
      </w:r>
      <w:r>
        <w:br/>
      </w:r>
      <w:r>
        <w:rPr>
          <w:rFonts w:ascii="Times New Roman"/>
          <w:b/>
          <w:sz w:val="28"/>
        </w:rPr>
        <w:t>в нормативное</w:t>
      </w:r>
      <w:r>
        <w:rPr>
          <w:rFonts w:ascii="Times New Roman"/>
          <w:sz w:val="28"/>
        </w:rPr>
        <w:t xml:space="preserve"> состояние </w:t>
      </w:r>
      <w:r w:rsidR="001664AD">
        <w:rPr>
          <w:rFonts w:ascii="Times New Roman"/>
          <w:b/>
          <w:sz w:val="28"/>
        </w:rPr>
        <w:t>до 85</w:t>
      </w:r>
      <w:bookmarkStart w:id="0" w:name="_GoBack"/>
      <w:bookmarkEnd w:id="0"/>
      <w:r>
        <w:rPr>
          <w:rFonts w:ascii="Times New Roman"/>
          <w:b/>
          <w:sz w:val="28"/>
        </w:rPr>
        <w:t xml:space="preserve"> % к 2030 </w:t>
      </w:r>
      <w:r>
        <w:rPr>
          <w:rFonts w:ascii="Times New Roman"/>
          <w:b/>
          <w:sz w:val="28"/>
        </w:rPr>
        <w:t>году</w:t>
      </w:r>
      <w:r>
        <w:rPr>
          <w:rFonts w:ascii="Times New Roman"/>
          <w:sz w:val="28"/>
        </w:rPr>
        <w:t xml:space="preserve"> дорог в агломерациях с населением </w:t>
      </w:r>
      <w:r>
        <w:rPr>
          <w:rFonts w:ascii="Times New Roman"/>
          <w:b/>
          <w:sz w:val="28"/>
        </w:rPr>
        <w:t>от 100 до 200 тысяч</w:t>
      </w:r>
      <w:r>
        <w:rPr>
          <w:rFonts w:ascii="Times New Roman"/>
          <w:sz w:val="28"/>
        </w:rPr>
        <w:t xml:space="preserve"> человек. Также </w:t>
      </w:r>
      <w:r>
        <w:rPr>
          <w:rFonts w:ascii="Times New Roman"/>
          <w:b/>
          <w:sz w:val="28"/>
        </w:rPr>
        <w:t>с 2025 года</w:t>
      </w:r>
      <w:r>
        <w:rPr>
          <w:rFonts w:ascii="Times New Roman"/>
          <w:sz w:val="28"/>
        </w:rPr>
        <w:t xml:space="preserve"> предлагается сосредоточить усилия на приведении в нормативное состояние наиболее </w:t>
      </w:r>
      <w:r>
        <w:rPr>
          <w:rFonts w:ascii="Times New Roman"/>
          <w:b/>
          <w:sz w:val="28"/>
        </w:rPr>
        <w:t>важных региональных дорог</w:t>
      </w:r>
      <w:r>
        <w:br/>
      </w:r>
      <w:r>
        <w:rPr>
          <w:rFonts w:ascii="Times New Roman"/>
          <w:sz w:val="28"/>
        </w:rPr>
        <w:t xml:space="preserve">с целью их приведения </w:t>
      </w:r>
      <w:r>
        <w:rPr>
          <w:rFonts w:ascii="Times New Roman"/>
          <w:b/>
          <w:sz w:val="28"/>
        </w:rPr>
        <w:t>к 2030 году до 85 %</w:t>
      </w:r>
      <w:r>
        <w:rPr>
          <w:rFonts w:ascii="Times New Roman"/>
          <w:sz w:val="28"/>
        </w:rPr>
        <w:t xml:space="preserve"> норматива, что позвол</w:t>
      </w:r>
      <w:r>
        <w:rPr>
          <w:rFonts w:ascii="Times New Roman"/>
          <w:sz w:val="28"/>
        </w:rPr>
        <w:t xml:space="preserve">ит достичь показателя по </w:t>
      </w:r>
      <w:r>
        <w:rPr>
          <w:rFonts w:ascii="Times New Roman"/>
          <w:b/>
          <w:sz w:val="28"/>
        </w:rPr>
        <w:t>общему</w:t>
      </w:r>
      <w:r>
        <w:rPr>
          <w:rFonts w:ascii="Times New Roman"/>
          <w:sz w:val="28"/>
        </w:rPr>
        <w:t xml:space="preserve"> состоянию </w:t>
      </w:r>
      <w:r>
        <w:rPr>
          <w:rFonts w:ascii="Times New Roman"/>
          <w:b/>
          <w:sz w:val="28"/>
        </w:rPr>
        <w:t>региональной сети</w:t>
      </w:r>
      <w:r>
        <w:rPr>
          <w:rFonts w:ascii="Times New Roman"/>
          <w:sz w:val="28"/>
        </w:rPr>
        <w:t xml:space="preserve"> до </w:t>
      </w:r>
      <w:r>
        <w:rPr>
          <w:rFonts w:ascii="Times New Roman"/>
          <w:b/>
          <w:sz w:val="28"/>
        </w:rPr>
        <w:t>60 %</w:t>
      </w:r>
      <w:r>
        <w:rPr>
          <w:rFonts w:ascii="Times New Roman"/>
          <w:sz w:val="28"/>
        </w:rPr>
        <w:t>.</w:t>
      </w:r>
    </w:p>
    <w:p w:rsidR="00816189" w:rsidRDefault="00700E9C">
      <w:pPr>
        <w:spacing w:after="198" w:line="240" w:lineRule="auto"/>
        <w:ind w:firstLine="70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С 2025 года предусматривается мероприятие по включению малых городов Дальневосточного федерального округа в федпроект «Региональная и местная дорожная сеть». </w:t>
      </w:r>
    </w:p>
    <w:p w:rsidR="00816189" w:rsidRDefault="00700E9C">
      <w:pPr>
        <w:spacing w:after="198" w:line="240" w:lineRule="auto"/>
        <w:ind w:firstLine="709"/>
        <w:jc w:val="both"/>
        <w:rPr>
          <w:rFonts w:ascii="Times New Roman"/>
          <w:b/>
          <w:sz w:val="28"/>
        </w:rPr>
      </w:pPr>
      <w:r>
        <w:rPr>
          <w:rFonts w:ascii="Times New Roman"/>
          <w:sz w:val="28"/>
        </w:rPr>
        <w:t xml:space="preserve">Предлагается </w:t>
      </w:r>
      <w:r>
        <w:rPr>
          <w:rFonts w:ascii="Times New Roman"/>
          <w:b/>
          <w:sz w:val="28"/>
        </w:rPr>
        <w:t>исключить два ц</w:t>
      </w:r>
      <w:r>
        <w:rPr>
          <w:rFonts w:ascii="Times New Roman"/>
          <w:b/>
          <w:sz w:val="28"/>
        </w:rPr>
        <w:t>елевых показателя:</w:t>
      </w:r>
      <w:r>
        <w:rPr>
          <w:rFonts w:ascii="Times New Roman"/>
          <w:sz w:val="28"/>
        </w:rPr>
        <w:t xml:space="preserve"> количество мест концентрации ДТП и снижение доли дорог в режиме перегрузки.</w:t>
      </w:r>
    </w:p>
    <w:p w:rsidR="00816189" w:rsidRDefault="00700E9C">
      <w:pPr>
        <w:spacing w:after="198" w:line="240" w:lineRule="auto"/>
        <w:ind w:firstLine="70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lastRenderedPageBreak/>
        <w:t xml:space="preserve">В части </w:t>
      </w:r>
      <w:r>
        <w:rPr>
          <w:rFonts w:ascii="Times New Roman"/>
          <w:b/>
          <w:sz w:val="28"/>
        </w:rPr>
        <w:t xml:space="preserve">федпроекта «Общесистемные меры развития дорожного хозяйства» </w:t>
      </w:r>
      <w:r>
        <w:rPr>
          <w:rFonts w:ascii="Times New Roman"/>
          <w:sz w:val="28"/>
        </w:rPr>
        <w:t>мы предлагаем</w:t>
      </w:r>
      <w:r>
        <w:rPr>
          <w:rFonts w:ascii="Times New Roman"/>
          <w:b/>
          <w:sz w:val="28"/>
        </w:rPr>
        <w:t xml:space="preserve"> трансформировать целевые показатели</w:t>
      </w:r>
      <w:r>
        <w:rPr>
          <w:rFonts w:ascii="Times New Roman"/>
          <w:sz w:val="28"/>
        </w:rPr>
        <w:t xml:space="preserve"> федпроекта, их немного упростить, чтобы эт</w:t>
      </w:r>
      <w:r>
        <w:rPr>
          <w:rFonts w:ascii="Times New Roman"/>
          <w:sz w:val="28"/>
        </w:rPr>
        <w:t>о было наиболее понятно.</w:t>
      </w:r>
    </w:p>
    <w:p w:rsidR="00816189" w:rsidRDefault="00700E9C">
      <w:pPr>
        <w:spacing w:after="198" w:line="240" w:lineRule="auto"/>
        <w:ind w:firstLine="709"/>
        <w:jc w:val="both"/>
        <w:rPr>
          <w:rFonts w:ascii="Times New Roman"/>
          <w:b/>
          <w:i/>
          <w:sz w:val="28"/>
        </w:rPr>
      </w:pPr>
      <w:r>
        <w:rPr>
          <w:rFonts w:ascii="Times New Roman"/>
          <w:sz w:val="28"/>
        </w:rPr>
        <w:t xml:space="preserve">Так, в части </w:t>
      </w:r>
      <w:r>
        <w:rPr>
          <w:rFonts w:ascii="Times New Roman"/>
          <w:b/>
          <w:sz w:val="28"/>
        </w:rPr>
        <w:t>показателя,</w:t>
      </w:r>
      <w:r>
        <w:rPr>
          <w:rFonts w:ascii="Times New Roman"/>
          <w:sz w:val="28"/>
        </w:rPr>
        <w:t xml:space="preserve"> связанного с применением </w:t>
      </w:r>
      <w:r>
        <w:rPr>
          <w:rFonts w:ascii="Times New Roman"/>
          <w:b/>
          <w:sz w:val="28"/>
        </w:rPr>
        <w:t>контрактов жизненного цикла, предлагается при расчете учитывать только контракты, связанные</w:t>
      </w:r>
      <w:r>
        <w:br/>
      </w:r>
      <w:r>
        <w:rPr>
          <w:rFonts w:ascii="Times New Roman"/>
          <w:b/>
          <w:sz w:val="28"/>
        </w:rPr>
        <w:t>с капитальными вложениями.</w:t>
      </w:r>
    </w:p>
    <w:p w:rsidR="00816189" w:rsidRDefault="00700E9C">
      <w:pPr>
        <w:spacing w:after="198" w:line="240" w:lineRule="auto"/>
        <w:ind w:firstLine="70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Показатель по </w:t>
      </w:r>
      <w:r>
        <w:rPr>
          <w:rFonts w:ascii="Times New Roman"/>
          <w:b/>
          <w:sz w:val="28"/>
        </w:rPr>
        <w:t xml:space="preserve">повышению квалификации работников дорожного </w:t>
      </w:r>
      <w:r>
        <w:rPr>
          <w:rFonts w:ascii="Times New Roman"/>
          <w:b/>
          <w:sz w:val="28"/>
        </w:rPr>
        <w:t>хозяйства</w:t>
      </w:r>
      <w:r>
        <w:rPr>
          <w:rFonts w:ascii="Times New Roman"/>
          <w:sz w:val="28"/>
        </w:rPr>
        <w:t xml:space="preserve"> предлагается дополнить высшим образованием и проведением информационно-ознакомительных мероприятий, увеличив количество обучающихся с 3 тысяч до 11 тысяч человек к 2024 году, и довести количество обучившихся </w:t>
      </w:r>
      <w:r>
        <w:br/>
      </w:r>
      <w:r>
        <w:rPr>
          <w:rFonts w:ascii="Times New Roman"/>
          <w:sz w:val="28"/>
        </w:rPr>
        <w:t>до 32 тысяч человек к 2030 году.</w:t>
      </w:r>
    </w:p>
    <w:p w:rsidR="00816189" w:rsidRDefault="00700E9C">
      <w:pPr>
        <w:spacing w:after="198" w:line="240" w:lineRule="auto"/>
        <w:ind w:firstLine="70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Обсуждаем целевое обучение от регионов именно по высшему образованию, перечень институтов сейчас определяем, так что если мы с вами все правильно сделаем в 2021 году, то к 2026 году в регионах мы будем иметь работников дорожного хозяйства и смежных професс</w:t>
      </w:r>
      <w:r>
        <w:rPr>
          <w:rFonts w:ascii="Times New Roman"/>
          <w:sz w:val="28"/>
        </w:rPr>
        <w:t xml:space="preserve">ий, высокопрофессиональную молодежь, которая будет обучена под действующие нормативы. Если брать МАДИ, то он обеспечивает, в основном, Москву и ЦФО, нам нужно больше наполнять регионы высококлассными специалистами. </w:t>
      </w:r>
    </w:p>
    <w:p w:rsidR="00816189" w:rsidRDefault="00700E9C">
      <w:pPr>
        <w:spacing w:after="198" w:line="240" w:lineRule="auto"/>
        <w:ind w:firstLine="70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На основании заявок от регионов и предпр</w:t>
      </w:r>
      <w:r>
        <w:rPr>
          <w:rFonts w:ascii="Times New Roman"/>
          <w:sz w:val="28"/>
        </w:rPr>
        <w:t>иятий дорожного хозяйства будут формироваться заявки на целевое обучение по программам высшего образования.</w:t>
      </w:r>
    </w:p>
    <w:p w:rsidR="00816189" w:rsidRDefault="00700E9C">
      <w:pPr>
        <w:spacing w:after="198" w:line="240" w:lineRule="auto"/>
        <w:ind w:firstLine="709"/>
        <w:jc w:val="both"/>
        <w:rPr>
          <w:rFonts w:ascii="Times New Roman"/>
          <w:i/>
          <w:sz w:val="28"/>
        </w:rPr>
      </w:pPr>
      <w:r>
        <w:rPr>
          <w:rFonts w:ascii="Times New Roman"/>
          <w:sz w:val="28"/>
        </w:rPr>
        <w:t xml:space="preserve">Что касается применения </w:t>
      </w:r>
      <w:r>
        <w:rPr>
          <w:rFonts w:ascii="Times New Roman"/>
          <w:b/>
          <w:sz w:val="28"/>
        </w:rPr>
        <w:t xml:space="preserve">новых </w:t>
      </w:r>
      <w:r>
        <w:rPr>
          <w:rFonts w:ascii="Times New Roman"/>
          <w:sz w:val="28"/>
        </w:rPr>
        <w:t xml:space="preserve">и наилучших </w:t>
      </w:r>
      <w:r>
        <w:rPr>
          <w:rFonts w:ascii="Times New Roman"/>
          <w:b/>
          <w:sz w:val="28"/>
        </w:rPr>
        <w:t xml:space="preserve">технологий, </w:t>
      </w:r>
      <w:r>
        <w:rPr>
          <w:rFonts w:ascii="Times New Roman"/>
          <w:sz w:val="28"/>
        </w:rPr>
        <w:t xml:space="preserve">мы долго спорили об этом, поэтому предлагаем </w:t>
      </w:r>
      <w:r>
        <w:rPr>
          <w:rFonts w:ascii="Times New Roman"/>
          <w:b/>
          <w:sz w:val="28"/>
        </w:rPr>
        <w:t>учитывать</w:t>
      </w:r>
      <w:r>
        <w:rPr>
          <w:rFonts w:ascii="Times New Roman"/>
          <w:sz w:val="28"/>
        </w:rPr>
        <w:t xml:space="preserve"> не контракты,</w:t>
      </w:r>
      <w:r>
        <w:rPr>
          <w:rFonts w:ascii="Times New Roman"/>
          <w:b/>
          <w:sz w:val="28"/>
        </w:rPr>
        <w:t xml:space="preserve"> а объекты</w:t>
      </w:r>
      <w:r>
        <w:rPr>
          <w:rFonts w:ascii="Times New Roman"/>
          <w:sz w:val="28"/>
        </w:rPr>
        <w:t xml:space="preserve"> нацпроекта БКАД</w:t>
      </w:r>
      <w:r>
        <w:rPr>
          <w:rFonts w:ascii="Times New Roman"/>
          <w:sz w:val="28"/>
        </w:rPr>
        <w:t>, на которых применяются технологии и материалы, включенные в Реестр.</w:t>
      </w:r>
      <w:r>
        <w:rPr>
          <w:rFonts w:ascii="Times New Roman"/>
          <w:i/>
          <w:sz w:val="28"/>
        </w:rPr>
        <w:t xml:space="preserve"> </w:t>
      </w:r>
      <w:r>
        <w:rPr>
          <w:rFonts w:ascii="Times New Roman"/>
          <w:sz w:val="28"/>
        </w:rPr>
        <w:t xml:space="preserve">Планируется, что </w:t>
      </w:r>
      <w:r>
        <w:rPr>
          <w:rFonts w:ascii="Times New Roman"/>
          <w:b/>
          <w:sz w:val="28"/>
        </w:rPr>
        <w:t>к 2024 году</w:t>
      </w:r>
      <w:r>
        <w:rPr>
          <w:rFonts w:ascii="Times New Roman"/>
          <w:sz w:val="28"/>
        </w:rPr>
        <w:t xml:space="preserve"> доля таких объектов составит </w:t>
      </w:r>
      <w:r>
        <w:rPr>
          <w:rFonts w:ascii="Times New Roman"/>
          <w:b/>
          <w:sz w:val="28"/>
        </w:rPr>
        <w:t>40 %.</w:t>
      </w:r>
      <w:r>
        <w:rPr>
          <w:rFonts w:ascii="Times New Roman"/>
          <w:sz w:val="28"/>
        </w:rPr>
        <w:t xml:space="preserve"> </w:t>
      </w:r>
    </w:p>
    <w:p w:rsidR="00816189" w:rsidRDefault="00700E9C">
      <w:pPr>
        <w:spacing w:after="198" w:line="240" w:lineRule="auto"/>
        <w:ind w:firstLine="709"/>
        <w:jc w:val="both"/>
        <w:rPr>
          <w:rFonts w:ascii="Times New Roman"/>
          <w:b/>
          <w:sz w:val="28"/>
        </w:rPr>
      </w:pPr>
      <w:r>
        <w:rPr>
          <w:rFonts w:ascii="Times New Roman"/>
          <w:sz w:val="28"/>
        </w:rPr>
        <w:t xml:space="preserve">В части </w:t>
      </w:r>
      <w:r>
        <w:rPr>
          <w:rFonts w:ascii="Times New Roman"/>
          <w:b/>
          <w:sz w:val="28"/>
        </w:rPr>
        <w:t>федпроекта «Безопасность дорожного движения»:</w:t>
      </w:r>
    </w:p>
    <w:p w:rsidR="00816189" w:rsidRDefault="00700E9C">
      <w:pPr>
        <w:spacing w:after="198" w:line="240" w:lineRule="auto"/>
        <w:ind w:firstLine="70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В основные показатели включены действующий в данный момент «Количес</w:t>
      </w:r>
      <w:r>
        <w:rPr>
          <w:rFonts w:ascii="Times New Roman"/>
          <w:sz w:val="28"/>
        </w:rPr>
        <w:t xml:space="preserve">тво погибших в дорожно-транспортных происшествиях человек на 100 тысяч населения» и новый – «Удовлетворенность безопасностью дорожного движения». </w:t>
      </w:r>
    </w:p>
    <w:p w:rsidR="00816189" w:rsidRDefault="00700E9C">
      <w:pPr>
        <w:spacing w:after="198" w:line="240" w:lineRule="auto"/>
        <w:ind w:firstLine="709"/>
        <w:jc w:val="both"/>
        <w:rPr>
          <w:rFonts w:ascii="Times New Roman"/>
          <w:sz w:val="28"/>
        </w:rPr>
      </w:pPr>
      <w:r>
        <w:rPr>
          <w:rFonts w:ascii="Times New Roman"/>
          <w:b/>
          <w:sz w:val="28"/>
        </w:rPr>
        <w:t>Дополнительный показатель</w:t>
      </w:r>
      <w:r>
        <w:rPr>
          <w:rFonts w:ascii="Times New Roman"/>
          <w:sz w:val="28"/>
        </w:rPr>
        <w:t xml:space="preserve"> федпроекта, который предложен МВД, – </w:t>
      </w:r>
      <w:r>
        <w:rPr>
          <w:rFonts w:ascii="Times New Roman"/>
          <w:b/>
          <w:sz w:val="28"/>
        </w:rPr>
        <w:t>«Количество погибших в дорожно-транспортных пр</w:t>
      </w:r>
      <w:r>
        <w:rPr>
          <w:rFonts w:ascii="Times New Roman"/>
          <w:b/>
          <w:sz w:val="28"/>
        </w:rPr>
        <w:t>оисшествиях на 10 тыс. транспортных средств»</w:t>
      </w:r>
      <w:r>
        <w:rPr>
          <w:rFonts w:ascii="Times New Roman"/>
          <w:sz w:val="28"/>
        </w:rPr>
        <w:t xml:space="preserve">, он </w:t>
      </w:r>
      <w:r>
        <w:rPr>
          <w:rFonts w:ascii="Times New Roman"/>
          <w:b/>
          <w:sz w:val="28"/>
        </w:rPr>
        <w:t xml:space="preserve">введен впервые. </w:t>
      </w:r>
    </w:p>
    <w:p w:rsidR="00816189" w:rsidRDefault="00700E9C">
      <w:pPr>
        <w:spacing w:after="198" w:line="240" w:lineRule="auto"/>
        <w:ind w:firstLine="70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Мы обсуждали долго, это сезонная миграция туристов, если брать Крым, в сезон фактически возрастает количество транспортных средств на полуострове в 3-4 раза, соответственно аварийность увели</w:t>
      </w:r>
      <w:r>
        <w:rPr>
          <w:rFonts w:ascii="Times New Roman"/>
          <w:sz w:val="28"/>
        </w:rPr>
        <w:t>чивается, и неправильным будет главам регионов, ответственным за показатели, употреблять единственный показатель</w:t>
      </w:r>
      <w:r>
        <w:br/>
      </w:r>
      <w:r>
        <w:rPr>
          <w:rFonts w:ascii="Times New Roman"/>
          <w:sz w:val="28"/>
        </w:rPr>
        <w:t>«</w:t>
      </w:r>
      <w:r>
        <w:rPr>
          <w:rFonts w:ascii="Times New Roman"/>
          <w:sz w:val="28"/>
        </w:rPr>
        <w:t>на 100 тысяч населения</w:t>
      </w:r>
      <w:r>
        <w:rPr>
          <w:rFonts w:ascii="Times New Roman"/>
          <w:sz w:val="28"/>
        </w:rPr>
        <w:t>»</w:t>
      </w:r>
      <w:r>
        <w:rPr>
          <w:rFonts w:ascii="Times New Roman"/>
          <w:sz w:val="28"/>
        </w:rPr>
        <w:t>.</w:t>
      </w:r>
    </w:p>
    <w:p w:rsidR="00816189" w:rsidRDefault="00700E9C">
      <w:pPr>
        <w:spacing w:after="198" w:line="240" w:lineRule="auto"/>
        <w:ind w:firstLine="70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lastRenderedPageBreak/>
        <w:t xml:space="preserve">В проект </w:t>
      </w:r>
      <w:r>
        <w:rPr>
          <w:rFonts w:ascii="Times New Roman"/>
          <w:b/>
          <w:sz w:val="28"/>
        </w:rPr>
        <w:t>включены мероприятия,</w:t>
      </w:r>
      <w:r>
        <w:rPr>
          <w:rFonts w:ascii="Times New Roman"/>
          <w:sz w:val="28"/>
        </w:rPr>
        <w:t xml:space="preserve"> такие как «Медицинское обеспечение безопасности дорожного движения. Оказание помощи по</w:t>
      </w:r>
      <w:r>
        <w:rPr>
          <w:rFonts w:ascii="Times New Roman"/>
          <w:sz w:val="28"/>
        </w:rPr>
        <w:t xml:space="preserve">страдавшим в дорожно-транспортных происшествиях» </w:t>
      </w:r>
      <w:r>
        <w:rPr>
          <w:rFonts w:ascii="Times New Roman"/>
          <w:b/>
          <w:sz w:val="28"/>
        </w:rPr>
        <w:t xml:space="preserve">(приобретение карет скорой помощи, медико-санитарных вертолетов), </w:t>
      </w:r>
      <w:r>
        <w:rPr>
          <w:rFonts w:ascii="Times New Roman"/>
          <w:sz w:val="28"/>
        </w:rPr>
        <w:t>эту программу мы предусматриваем с 2025 года, так как она еще находится в обсуждении. Проект будет предусматривать приобретение порядка</w:t>
      </w:r>
      <w:r>
        <w:rPr>
          <w:rFonts w:ascii="Times New Roman"/>
          <w:sz w:val="28"/>
        </w:rPr>
        <w:t xml:space="preserve"> 600 к</w:t>
      </w:r>
      <w:r>
        <w:rPr>
          <w:rFonts w:ascii="Times New Roman"/>
          <w:sz w:val="28"/>
        </w:rPr>
        <w:t>арет скорой помощи категории С и не менее 90 штук медико-санитарных вертолетов, для разных регионов это либо Ансат, либо Ми-8 в зависимости от той вертолетной базы, которая в регионах уже сформирована.</w:t>
      </w:r>
    </w:p>
    <w:p w:rsidR="00816189" w:rsidRDefault="00700E9C">
      <w:pPr>
        <w:spacing w:after="198" w:line="240" w:lineRule="auto"/>
        <w:ind w:firstLine="70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В части </w:t>
      </w:r>
      <w:r>
        <w:rPr>
          <w:rFonts w:ascii="Times New Roman"/>
          <w:b/>
          <w:sz w:val="28"/>
        </w:rPr>
        <w:t>федпроекта «Автомобильные дороги Минобороны Ро</w:t>
      </w:r>
      <w:r>
        <w:rPr>
          <w:rFonts w:ascii="Times New Roman"/>
          <w:b/>
          <w:sz w:val="28"/>
        </w:rPr>
        <w:t>ссии»</w:t>
      </w:r>
      <w:r>
        <w:rPr>
          <w:rFonts w:ascii="Times New Roman"/>
          <w:sz w:val="28"/>
        </w:rPr>
        <w:t xml:space="preserve"> к 2024 году увеличение доли автомобильных дорог составит </w:t>
      </w:r>
      <w:r>
        <w:rPr>
          <w:rFonts w:ascii="Times New Roman"/>
          <w:b/>
          <w:sz w:val="28"/>
        </w:rPr>
        <w:t xml:space="preserve">60 %, </w:t>
      </w:r>
      <w:r>
        <w:rPr>
          <w:rFonts w:ascii="Times New Roman"/>
          <w:sz w:val="28"/>
        </w:rPr>
        <w:t xml:space="preserve">к 2030 году </w:t>
      </w:r>
      <w:r>
        <w:rPr>
          <w:rFonts w:ascii="Times New Roman"/>
          <w:b/>
          <w:sz w:val="28"/>
        </w:rPr>
        <w:t>– 85 %</w:t>
      </w:r>
      <w:r>
        <w:rPr>
          <w:rFonts w:ascii="Times New Roman"/>
          <w:sz w:val="28"/>
        </w:rPr>
        <w:t>. Проект требует дополнительного финансирования, мы этот вопрос обсудим, и так как коллеги отрабатывали и отрабатывают этот проект, безусловно, нужно поддержать.</w:t>
      </w:r>
    </w:p>
    <w:p w:rsidR="00816189" w:rsidRDefault="00700E9C">
      <w:pPr>
        <w:spacing w:after="198" w:line="240" w:lineRule="auto"/>
        <w:ind w:firstLine="709"/>
        <w:jc w:val="both"/>
        <w:rPr>
          <w:rFonts w:ascii="Times New Roman"/>
          <w:i/>
          <w:sz w:val="28"/>
        </w:rPr>
      </w:pPr>
      <w:r>
        <w:rPr>
          <w:rFonts w:ascii="Times New Roman"/>
          <w:b/>
          <w:sz w:val="28"/>
        </w:rPr>
        <w:t>В части</w:t>
      </w:r>
      <w:r>
        <w:rPr>
          <w:rFonts w:ascii="Times New Roman"/>
          <w:b/>
          <w:sz w:val="28"/>
        </w:rPr>
        <w:t xml:space="preserve"> федпроекта «Модернизация пассажирского транспорта</w:t>
      </w:r>
      <w:r>
        <w:br/>
      </w:r>
      <w:r>
        <w:rPr>
          <w:rFonts w:ascii="Times New Roman"/>
          <w:b/>
          <w:sz w:val="28"/>
        </w:rPr>
        <w:t>в городских агломерациях»:</w:t>
      </w:r>
    </w:p>
    <w:p w:rsidR="00816189" w:rsidRDefault="00700E9C">
      <w:pPr>
        <w:spacing w:after="198" w:line="240" w:lineRule="auto"/>
        <w:ind w:firstLine="709"/>
        <w:jc w:val="both"/>
        <w:rPr>
          <w:rFonts w:ascii="Times New Roman"/>
          <w:b/>
          <w:sz w:val="28"/>
        </w:rPr>
      </w:pPr>
      <w:r>
        <w:rPr>
          <w:rFonts w:ascii="Times New Roman"/>
          <w:sz w:val="28"/>
        </w:rPr>
        <w:t>Как сказал ранее,</w:t>
      </w:r>
      <w:r>
        <w:rPr>
          <w:rFonts w:ascii="Times New Roman"/>
          <w:b/>
          <w:sz w:val="28"/>
        </w:rPr>
        <w:t xml:space="preserve"> </w:t>
      </w:r>
      <w:r>
        <w:rPr>
          <w:rFonts w:ascii="Times New Roman"/>
          <w:sz w:val="28"/>
        </w:rPr>
        <w:t>это</w:t>
      </w:r>
      <w:r>
        <w:rPr>
          <w:rFonts w:ascii="Times New Roman"/>
          <w:b/>
          <w:sz w:val="28"/>
        </w:rPr>
        <w:t xml:space="preserve"> новый федпроект</w:t>
      </w:r>
      <w:r>
        <w:rPr>
          <w:rFonts w:ascii="Times New Roman"/>
          <w:sz w:val="28"/>
        </w:rPr>
        <w:t xml:space="preserve">, который был </w:t>
      </w:r>
      <w:r>
        <w:rPr>
          <w:rFonts w:ascii="Times New Roman"/>
          <w:b/>
          <w:sz w:val="28"/>
        </w:rPr>
        <w:t>выделен из федпроекта «Общесистемные меры развития дорожного хозяйства».</w:t>
      </w:r>
    </w:p>
    <w:p w:rsidR="00816189" w:rsidRDefault="00700E9C">
      <w:pPr>
        <w:spacing w:after="198" w:line="240" w:lineRule="auto"/>
        <w:ind w:firstLine="70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Реализация проекта позволит в среднем в городских агло</w:t>
      </w:r>
      <w:r>
        <w:rPr>
          <w:rFonts w:ascii="Times New Roman"/>
          <w:sz w:val="28"/>
        </w:rPr>
        <w:t xml:space="preserve">мерациях достигнуть обновления на период до 2030 года </w:t>
      </w:r>
      <w:r>
        <w:rPr>
          <w:rFonts w:ascii="Times New Roman"/>
          <w:b/>
          <w:sz w:val="28"/>
        </w:rPr>
        <w:t>30 %</w:t>
      </w:r>
      <w:r>
        <w:rPr>
          <w:rFonts w:ascii="Times New Roman"/>
          <w:sz w:val="28"/>
        </w:rPr>
        <w:t xml:space="preserve"> подвижного состава пассажирского транспорта общего пользования: автобусов, трамваев, троллейбусов, и впервые, прошу обратить внимание, пригородного железнодорожного подвижного состава. Мы этот вопр</w:t>
      </w:r>
      <w:r>
        <w:rPr>
          <w:rFonts w:ascii="Times New Roman"/>
          <w:sz w:val="28"/>
        </w:rPr>
        <w:t>ос прорабатываем, и надеюсь, что со всеми коллегами нам удастся его разрешить.</w:t>
      </w:r>
    </w:p>
    <w:p w:rsidR="00816189" w:rsidRDefault="00700E9C">
      <w:pPr>
        <w:spacing w:after="198" w:line="240" w:lineRule="auto"/>
        <w:ind w:firstLine="70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Также в федпроект планируется включить </w:t>
      </w:r>
      <w:r>
        <w:rPr>
          <w:rFonts w:ascii="Times New Roman"/>
          <w:b/>
          <w:sz w:val="28"/>
        </w:rPr>
        <w:t>оптимизацию системы транспортного обслуживания</w:t>
      </w:r>
      <w:r>
        <w:rPr>
          <w:rFonts w:ascii="Times New Roman"/>
          <w:sz w:val="28"/>
        </w:rPr>
        <w:t xml:space="preserve"> и </w:t>
      </w:r>
      <w:r>
        <w:rPr>
          <w:rFonts w:ascii="Times New Roman"/>
          <w:b/>
          <w:sz w:val="28"/>
        </w:rPr>
        <w:t>внедрение цифровых технологий оплаты проезда</w:t>
      </w:r>
      <w:r>
        <w:rPr>
          <w:rFonts w:ascii="Times New Roman"/>
          <w:sz w:val="28"/>
        </w:rPr>
        <w:t>.</w:t>
      </w:r>
    </w:p>
    <w:p w:rsidR="00816189" w:rsidRDefault="00700E9C">
      <w:pPr>
        <w:spacing w:after="198" w:line="240" w:lineRule="auto"/>
        <w:ind w:firstLine="70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Помимо этого,</w:t>
      </w:r>
      <w:r>
        <w:rPr>
          <w:rFonts w:ascii="Times New Roman"/>
          <w:sz w:val="28"/>
        </w:rPr>
        <w:t xml:space="preserve"> при реализации федпроекта предусматривается привлечение внебюджетного финансирования на цели модернизации инфраструктуры.</w:t>
      </w:r>
    </w:p>
    <w:p w:rsidR="00816189" w:rsidRDefault="00700E9C">
      <w:pPr>
        <w:spacing w:after="198" w:line="240" w:lineRule="auto"/>
        <w:ind w:firstLine="709"/>
        <w:jc w:val="both"/>
        <w:rPr>
          <w:rFonts w:ascii="Times New Roman"/>
          <w:sz w:val="28"/>
        </w:rPr>
      </w:pPr>
      <w:r>
        <w:rPr>
          <w:rFonts w:ascii="Times New Roman"/>
          <w:b/>
          <w:sz w:val="28"/>
        </w:rPr>
        <w:t>Основные цели, которые мы предлагаем в проекте:</w:t>
      </w:r>
      <w:r>
        <w:rPr>
          <w:rFonts w:ascii="Times New Roman"/>
          <w:sz w:val="28"/>
        </w:rPr>
        <w:t xml:space="preserve"> «удовлетворенность качеством транспортного обслуживания пассажирским транспортом обще</w:t>
      </w:r>
      <w:r>
        <w:rPr>
          <w:rFonts w:ascii="Times New Roman"/>
          <w:sz w:val="28"/>
        </w:rPr>
        <w:t>го пользования в городских агломерациях»; «доля транспортных средств в городских агломерациях (автобусы, трамваи, троллейбусы, пригородный железнодорожный подвижной состав), обновленных в рамках федерального проекта и имеющих срок эксплуатации не старше но</w:t>
      </w:r>
      <w:r>
        <w:rPr>
          <w:rFonts w:ascii="Times New Roman"/>
          <w:sz w:val="28"/>
        </w:rPr>
        <w:t xml:space="preserve">рмативного»; «доля протяженности линейной инфраструктуры (контактная сеть, трамвайные пути) городского наземного электрического транспорта, приведенной в нормативное состояние». </w:t>
      </w:r>
    </w:p>
    <w:p w:rsidR="00816189" w:rsidRDefault="00700E9C">
      <w:pPr>
        <w:spacing w:after="198" w:line="240" w:lineRule="auto"/>
        <w:ind w:firstLine="70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Впервые, на что мы осознанно идем и понимаем, что пришли к этому, что пора пр</w:t>
      </w:r>
      <w:r>
        <w:rPr>
          <w:rFonts w:ascii="Times New Roman"/>
          <w:sz w:val="28"/>
        </w:rPr>
        <w:t>иводить всю линейную инфраструктуру в порядок, чтобы наземный городской транспорт был в нормативном состоянии.</w:t>
      </w:r>
    </w:p>
    <w:p w:rsidR="00816189" w:rsidRDefault="00700E9C">
      <w:pPr>
        <w:spacing w:after="198" w:line="240" w:lineRule="auto"/>
        <w:ind w:firstLine="70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lastRenderedPageBreak/>
        <w:t>Из</w:t>
      </w:r>
      <w:r>
        <w:rPr>
          <w:rFonts w:ascii="Times New Roman"/>
          <w:b/>
          <w:sz w:val="28"/>
        </w:rPr>
        <w:t xml:space="preserve"> комплексного плана перенесены мероприятия, </w:t>
      </w:r>
      <w:r>
        <w:rPr>
          <w:rFonts w:ascii="Times New Roman"/>
          <w:i/>
          <w:sz w:val="28"/>
        </w:rPr>
        <w:t xml:space="preserve">как уже сказал </w:t>
      </w:r>
      <w:r>
        <w:br/>
      </w:r>
      <w:r>
        <w:rPr>
          <w:rFonts w:ascii="Times New Roman"/>
          <w:i/>
          <w:sz w:val="28"/>
        </w:rPr>
        <w:t>Иннокентий Сергеевич Алафинов,</w:t>
      </w:r>
      <w:r>
        <w:rPr>
          <w:rFonts w:ascii="Times New Roman"/>
          <w:b/>
          <w:sz w:val="28"/>
        </w:rPr>
        <w:t xml:space="preserve"> вместе с финансированием в федпроект «Развитие федер</w:t>
      </w:r>
      <w:r>
        <w:rPr>
          <w:rFonts w:ascii="Times New Roman"/>
          <w:b/>
          <w:sz w:val="28"/>
        </w:rPr>
        <w:t>альной магистральной сети».</w:t>
      </w:r>
      <w:r>
        <w:rPr>
          <w:rFonts w:ascii="Times New Roman"/>
          <w:sz w:val="28"/>
        </w:rPr>
        <w:t xml:space="preserve"> </w:t>
      </w:r>
    </w:p>
    <w:p w:rsidR="00816189" w:rsidRDefault="00700E9C">
      <w:pPr>
        <w:spacing w:after="198" w:line="240" w:lineRule="auto"/>
        <w:ind w:firstLine="709"/>
        <w:jc w:val="both"/>
        <w:rPr>
          <w:rFonts w:ascii="Times New Roman"/>
          <w:i/>
          <w:sz w:val="28"/>
        </w:rPr>
      </w:pPr>
      <w:r>
        <w:rPr>
          <w:rFonts w:ascii="Times New Roman"/>
          <w:sz w:val="28"/>
        </w:rPr>
        <w:t xml:space="preserve">Финансирование проекта в период до 2030 года составит порядка </w:t>
      </w:r>
      <w:r>
        <w:rPr>
          <w:rFonts w:ascii="Times New Roman"/>
          <w:b/>
          <w:sz w:val="28"/>
        </w:rPr>
        <w:t xml:space="preserve">4 трлн </w:t>
      </w:r>
      <w:r>
        <w:br/>
      </w:r>
      <w:r>
        <w:rPr>
          <w:rFonts w:ascii="Times New Roman"/>
          <w:b/>
          <w:sz w:val="28"/>
        </w:rPr>
        <w:t>410 млрд рублей</w:t>
      </w:r>
      <w:r>
        <w:rPr>
          <w:rFonts w:ascii="Times New Roman"/>
          <w:sz w:val="28"/>
        </w:rPr>
        <w:t xml:space="preserve"> без учета коридора Европа-Западный Китай, что позволит построить и реконструировать только на федеральной сети порядка 5 тысяч километров.</w:t>
      </w:r>
    </w:p>
    <w:p w:rsidR="00816189" w:rsidRDefault="00700E9C">
      <w:pPr>
        <w:spacing w:after="198" w:line="240" w:lineRule="auto"/>
        <w:ind w:firstLine="70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Фи</w:t>
      </w:r>
      <w:r>
        <w:rPr>
          <w:rFonts w:ascii="Times New Roman"/>
          <w:sz w:val="28"/>
        </w:rPr>
        <w:t>нансирование федеральных проектов – теперь их шесть – в рамках нацпроекта БКАД будет осуществляться в соответствии с бюджетом, предусмотренным проектом закона о бюджете на 2021–2023 годы.</w:t>
      </w:r>
    </w:p>
    <w:p w:rsidR="00816189" w:rsidRDefault="00700E9C">
      <w:pPr>
        <w:spacing w:after="198" w:line="240" w:lineRule="auto"/>
        <w:ind w:firstLine="70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Кардинально новое в подаче нашего нового проекта – это то, что в слу</w:t>
      </w:r>
      <w:r>
        <w:rPr>
          <w:rFonts w:ascii="Times New Roman"/>
          <w:sz w:val="28"/>
        </w:rPr>
        <w:t>чае направления дополнительных федеральных средств на реализацию мероприятий, будет финансовая возможность начать реализацию отдельных мероприятий в более ранние сроки, не затрагивая время на их подготовку.</w:t>
      </w:r>
    </w:p>
    <w:p w:rsidR="00816189" w:rsidRDefault="00700E9C">
      <w:pPr>
        <w:spacing w:after="198" w:line="240" w:lineRule="auto"/>
        <w:ind w:firstLine="70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Огромное слово благодарности выражу всем регионал</w:t>
      </w:r>
      <w:r>
        <w:rPr>
          <w:rFonts w:ascii="Times New Roman"/>
          <w:sz w:val="28"/>
        </w:rPr>
        <w:t>ьным командам, участвующим в реализации нацпроекта, смежным ведомствам, МВД России</w:t>
      </w:r>
      <w:r>
        <w:br/>
      </w:r>
      <w:r>
        <w:rPr>
          <w:rFonts w:ascii="Times New Roman"/>
          <w:sz w:val="28"/>
        </w:rPr>
        <w:t>и Минобороны России, и самое главное, мы бы не смогли достигнуть таких результатов без законотворческой деятельности, работы Казначейства России. Мы от регионов ждем плодотв</w:t>
      </w:r>
      <w:r>
        <w:rPr>
          <w:rFonts w:ascii="Times New Roman"/>
          <w:sz w:val="28"/>
        </w:rPr>
        <w:t xml:space="preserve">орной работы. </w:t>
      </w:r>
    </w:p>
    <w:p w:rsidR="00816189" w:rsidRDefault="00700E9C">
      <w:pPr>
        <w:spacing w:after="198" w:line="240" w:lineRule="auto"/>
        <w:ind w:firstLine="70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Спасибо большое за внимание!</w:t>
      </w:r>
    </w:p>
    <w:p w:rsidR="00816189" w:rsidRDefault="00816189">
      <w:pPr>
        <w:pStyle w:val="Default"/>
        <w:spacing w:after="198" w:line="276" w:lineRule="auto"/>
        <w:jc w:val="right"/>
        <w:rPr>
          <w:i/>
          <w:sz w:val="28"/>
          <w:highlight w:val="white"/>
        </w:rPr>
      </w:pPr>
    </w:p>
    <w:sectPr w:rsidR="00816189">
      <w:headerReference w:type="default" r:id="rId7"/>
      <w:pgSz w:w="11906" w:h="16838"/>
      <w:pgMar w:top="1134" w:right="567" w:bottom="1134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E9C" w:rsidRDefault="00700E9C">
      <w:pPr>
        <w:spacing w:after="0" w:line="240" w:lineRule="auto"/>
      </w:pPr>
      <w:r>
        <w:separator/>
      </w:r>
    </w:p>
  </w:endnote>
  <w:endnote w:type="continuationSeparator" w:id="0">
    <w:p w:rsidR="00700E9C" w:rsidRDefault="00700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E9C" w:rsidRDefault="00700E9C">
      <w:pPr>
        <w:spacing w:after="0" w:line="240" w:lineRule="auto"/>
      </w:pPr>
      <w:r>
        <w:separator/>
      </w:r>
    </w:p>
  </w:footnote>
  <w:footnote w:type="continuationSeparator" w:id="0">
    <w:p w:rsidR="00700E9C" w:rsidRDefault="00700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89" w:rsidRDefault="00700E9C">
    <w:pPr>
      <w:framePr w:wrap="around" w:vAnchor="text" w:hAnchor="margin" w:xAlign="center" w:y="1"/>
    </w:pPr>
    <w:r>
      <w:rPr>
        <w:rFonts w:ascii="Times New Roman"/>
        <w:sz w:val="24"/>
      </w:rPr>
      <w:fldChar w:fldCharType="begin"/>
    </w:r>
    <w:r>
      <w:rPr>
        <w:rFonts w:ascii="Times New Roman"/>
        <w:sz w:val="24"/>
      </w:rPr>
      <w:instrText xml:space="preserve">PAGE </w:instrText>
    </w:r>
    <w:r w:rsidR="001664AD">
      <w:rPr>
        <w:rFonts w:ascii="Times New Roman"/>
        <w:sz w:val="24"/>
      </w:rPr>
      <w:fldChar w:fldCharType="separate"/>
    </w:r>
    <w:r w:rsidR="001664AD">
      <w:rPr>
        <w:rFonts w:ascii="Times New Roman"/>
        <w:noProof/>
        <w:sz w:val="24"/>
      </w:rPr>
      <w:t>3</w:t>
    </w:r>
    <w:r>
      <w:rPr>
        <w:rFonts w:ascii="Times New Roman"/>
        <w:sz w:val="24"/>
      </w:rPr>
      <w:fldChar w:fldCharType="end"/>
    </w:r>
  </w:p>
  <w:p w:rsidR="00816189" w:rsidRDefault="00816189">
    <w:pPr>
      <w:pStyle w:val="af4"/>
      <w:jc w:val="center"/>
      <w:rPr>
        <w:rFonts w:ascii="Times New Roman"/>
        <w:sz w:val="24"/>
      </w:rPr>
    </w:pPr>
  </w:p>
  <w:p w:rsidR="00816189" w:rsidRDefault="00816189">
    <w:pPr>
      <w:pStyle w:val="af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6189"/>
    <w:rsid w:val="001664AD"/>
    <w:rsid w:val="00700E9C"/>
    <w:rsid w:val="0081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customStyle="1" w:styleId="a3">
    <w:name w:val="Основной текст_"/>
    <w:link w:val="a4"/>
    <w:rPr>
      <w:highlight w:val="white"/>
    </w:rPr>
  </w:style>
  <w:style w:type="character" w:customStyle="1" w:styleId="a4">
    <w:name w:val="Основной текст_"/>
    <w:link w:val="a3"/>
    <w:rPr>
      <w:highlight w:val="white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1"/>
    <w:link w:val="a5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7">
    <w:name w:val="No Spacing"/>
    <w:link w:val="a8"/>
    <w:pPr>
      <w:widowControl w:val="0"/>
      <w:spacing w:after="0" w:line="240" w:lineRule="auto"/>
      <w:jc w:val="both"/>
    </w:pPr>
    <w:rPr>
      <w:rFonts w:ascii="Times New Roman"/>
      <w:sz w:val="28"/>
    </w:rPr>
  </w:style>
  <w:style w:type="character" w:customStyle="1" w:styleId="a8">
    <w:name w:val="Без интервала Знак"/>
    <w:link w:val="a7"/>
    <w:rPr>
      <w:rFonts w:ascii="Times New Roman" w:hAnsi="Times New Roman"/>
      <w:sz w:val="28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styleId="a9">
    <w:name w:val="Balloon Text"/>
    <w:basedOn w:val="a"/>
    <w:link w:val="aa"/>
    <w:pPr>
      <w:spacing w:after="0" w:line="240" w:lineRule="auto"/>
    </w:pPr>
    <w:rPr>
      <w:rFonts w:ascii="Segoe UI" w:hAnsi="Segoe UI"/>
      <w:sz w:val="18"/>
    </w:rPr>
  </w:style>
  <w:style w:type="character" w:customStyle="1" w:styleId="aa">
    <w:name w:val="Текст выноски Знак"/>
    <w:basedOn w:val="1"/>
    <w:link w:val="a9"/>
    <w:rPr>
      <w:rFonts w:ascii="Segoe UI" w:hAnsi="Segoe UI"/>
      <w:sz w:val="1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b"/>
    <w:rPr>
      <w:color w:val="0000FF"/>
      <w:u w:val="single"/>
    </w:rPr>
  </w:style>
  <w:style w:type="character" w:styleId="ab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customStyle="1" w:styleId="24">
    <w:name w:val="Основной шрифт абзаца2"/>
    <w:link w:val="16"/>
  </w:style>
  <w:style w:type="paragraph" w:styleId="16">
    <w:name w:val="toc 1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18">
    <w:name w:val="Обычный1"/>
    <w:link w:val="19"/>
  </w:style>
  <w:style w:type="character" w:customStyle="1" w:styleId="19">
    <w:name w:val="Обычный1"/>
    <w:link w:val="18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c">
    <w:name w:val="Body Text"/>
    <w:basedOn w:val="a"/>
    <w:link w:val="ad"/>
    <w:pPr>
      <w:spacing w:after="140"/>
    </w:pPr>
    <w:rPr>
      <w:rFonts w:ascii="Calibri" w:hAnsi="Calibri"/>
    </w:rPr>
  </w:style>
  <w:style w:type="character" w:customStyle="1" w:styleId="ad">
    <w:name w:val="Основной текст Знак"/>
    <w:basedOn w:val="1"/>
    <w:link w:val="ac"/>
    <w:rPr>
      <w:rFonts w:ascii="Calibri" w:hAnsi="Calibri"/>
    </w:rPr>
  </w:style>
  <w:style w:type="paragraph" w:styleId="ae">
    <w:name w:val="List Paragraph"/>
    <w:basedOn w:val="a"/>
    <w:link w:val="af"/>
    <w:pPr>
      <w:spacing w:after="160" w:line="264" w:lineRule="auto"/>
      <w:ind w:left="720"/>
      <w:contextualSpacing/>
    </w:pPr>
    <w:rPr>
      <w:rFonts w:ascii="Calibri" w:hAnsi="Calibri"/>
    </w:rPr>
  </w:style>
  <w:style w:type="character" w:customStyle="1" w:styleId="af">
    <w:name w:val="Абзац списка Знак"/>
    <w:basedOn w:val="1"/>
    <w:link w:val="ae"/>
    <w:rPr>
      <w:rFonts w:ascii="Calibri" w:hAnsi="Calibri"/>
    </w:rPr>
  </w:style>
  <w:style w:type="paragraph" w:styleId="af0">
    <w:name w:val="Normal (Web)"/>
    <w:basedOn w:val="a"/>
    <w:link w:val="af1"/>
    <w:pPr>
      <w:spacing w:before="280" w:after="280" w:line="240" w:lineRule="auto"/>
    </w:pPr>
    <w:rPr>
      <w:rFonts w:ascii="Times New Roman"/>
      <w:sz w:val="24"/>
    </w:rPr>
  </w:style>
  <w:style w:type="character" w:customStyle="1" w:styleId="af1">
    <w:name w:val="Обычный (веб) Знак"/>
    <w:basedOn w:val="1"/>
    <w:link w:val="af0"/>
    <w:rPr>
      <w:rFonts w:ascii="Times New Roman" w:hAnsi="Times New Roman"/>
      <w:sz w:val="24"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a">
    <w:name w:val="Основной текст1"/>
    <w:basedOn w:val="a"/>
    <w:link w:val="1b"/>
    <w:pPr>
      <w:widowControl w:val="0"/>
      <w:spacing w:before="720" w:after="0" w:line="322" w:lineRule="exact"/>
      <w:ind w:firstLine="860"/>
      <w:jc w:val="both"/>
    </w:pPr>
    <w:rPr>
      <w:rFonts w:ascii="Times New Roman"/>
      <w:sz w:val="28"/>
    </w:rPr>
  </w:style>
  <w:style w:type="character" w:customStyle="1" w:styleId="1b">
    <w:name w:val="Основной текст1"/>
    <w:basedOn w:val="1"/>
    <w:link w:val="1a"/>
    <w:rPr>
      <w:rFonts w:ascii="Times New Roman" w:hAnsi="Times New Roman"/>
      <w:sz w:val="28"/>
    </w:rPr>
  </w:style>
  <w:style w:type="paragraph" w:styleId="af2">
    <w:name w:val="Subtitle"/>
    <w:link w:val="af3"/>
    <w:uiPriority w:val="11"/>
    <w:qFormat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4">
    <w:name w:val="header"/>
    <w:basedOn w:val="a"/>
    <w:link w:val="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1"/>
    <w:link w:val="af4"/>
  </w:style>
  <w:style w:type="paragraph" w:styleId="af6">
    <w:name w:val="Title"/>
    <w:link w:val="af7"/>
    <w:uiPriority w:val="10"/>
    <w:qFormat/>
    <w:rPr>
      <w:rFonts w:ascii="XO Thames" w:hAnsi="XO Thames"/>
      <w:b/>
      <w:sz w:val="52"/>
    </w:rPr>
  </w:style>
  <w:style w:type="character" w:customStyle="1" w:styleId="af7">
    <w:name w:val="Название Знак"/>
    <w:link w:val="af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1c">
    <w:name w:val="Выделение1"/>
    <w:basedOn w:val="14"/>
    <w:link w:val="1d"/>
    <w:rPr>
      <w:i/>
    </w:rPr>
  </w:style>
  <w:style w:type="character" w:customStyle="1" w:styleId="1d">
    <w:name w:val="Выделение1"/>
    <w:basedOn w:val="15"/>
    <w:link w:val="1c"/>
    <w:rPr>
      <w:i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8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1602</Words>
  <Characters>9132</Characters>
  <Application>Microsoft Office Word</Application>
  <DocSecurity>0</DocSecurity>
  <Lines>76</Lines>
  <Paragraphs>21</Paragraphs>
  <ScaleCrop>false</ScaleCrop>
  <Company/>
  <LinksUpToDate>false</LinksUpToDate>
  <CharactersWithSpaces>10713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2020-10-09T17:58:00Z</dcterms:created>
  <dcterms:modified xsi:type="dcterms:W3CDTF">2020-10-09T17:59:00Z</dcterms:modified>
</cp:coreProperties>
</file>