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ПОЛОЖЕНИЕ</w:t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о Координационном совете по развитию малого и среднего предпринимательства в сфере транспорта при Министерстве транспорта Российской Федерации, утвержденное приказом Минтранса России</w:t>
      </w:r>
      <w:r>
        <w:rPr/>
        <w:br/>
      </w:r>
      <w:r>
        <w:rPr>
          <w:b/>
          <w:strike w:val="false"/>
          <w:dstrike w:val="false"/>
          <w:sz w:val="28"/>
        </w:rPr>
        <w:t>от 25</w:t>
      </w:r>
      <w:r>
        <w:rPr>
          <w:b/>
          <w:sz w:val="24"/>
        </w:rPr>
        <w:t xml:space="preserve"> </w:t>
      </w:r>
      <w:r>
        <w:rPr>
          <w:b/>
          <w:strike w:val="false"/>
          <w:dstrike w:val="false"/>
          <w:sz w:val="28"/>
        </w:rPr>
        <w:t>ноября</w:t>
      </w:r>
      <w:r>
        <w:rPr>
          <w:b/>
          <w:sz w:val="24"/>
        </w:rPr>
        <w:t xml:space="preserve"> </w:t>
      </w:r>
      <w:r>
        <w:rPr>
          <w:b/>
          <w:strike w:val="false"/>
          <w:dstrike w:val="false"/>
          <w:sz w:val="28"/>
        </w:rPr>
        <w:t>2010</w:t>
      </w:r>
      <w:r>
        <w:rPr>
          <w:b/>
          <w:sz w:val="24"/>
        </w:rPr>
        <w:t xml:space="preserve"> </w:t>
      </w:r>
      <w:r>
        <w:rPr>
          <w:b/>
          <w:strike w:val="false"/>
          <w:dstrike w:val="false"/>
          <w:sz w:val="28"/>
        </w:rPr>
        <w:t>г. № 264 (редакция от 8 июня 2021 г.)</w:t>
      </w:r>
    </w:p>
    <w:p>
      <w:pPr>
        <w:pStyle w:val="Normal"/>
        <w:jc w:val="center"/>
        <w:rPr>
          <w:b/>
          <w:b/>
          <w:i/>
          <w:i/>
          <w:sz w:val="28"/>
        </w:rPr>
      </w:pPr>
      <w:r>
        <w:rPr>
          <w:b/>
          <w:i/>
          <w:sz w:val="28"/>
        </w:rPr>
      </w:r>
    </w:p>
    <w:p>
      <w:pPr>
        <w:pStyle w:val="Normal"/>
        <w:numPr>
          <w:ilvl w:val="0"/>
          <w:numId w:val="0"/>
        </w:numPr>
        <w:ind w:left="0" w:right="0" w:hanging="0"/>
        <w:jc w:val="center"/>
        <w:outlineLvl w:val="1"/>
        <w:rPr/>
      </w:pPr>
      <w:r>
        <w:rPr/>
      </w:r>
    </w:p>
    <w:p>
      <w:pPr>
        <w:pStyle w:val="Normal"/>
        <w:numPr>
          <w:ilvl w:val="0"/>
          <w:numId w:val="0"/>
        </w:numPr>
        <w:ind w:left="0" w:right="0" w:hanging="0"/>
        <w:jc w:val="center"/>
        <w:outlineLvl w:val="1"/>
        <w:rPr>
          <w:b/>
          <w:b/>
          <w:sz w:val="28"/>
        </w:rPr>
      </w:pPr>
      <w:r>
        <w:rPr>
          <w:b/>
          <w:sz w:val="28"/>
        </w:rPr>
        <w:t>I. Общие положения</w:t>
      </w:r>
    </w:p>
    <w:p>
      <w:pPr>
        <w:pStyle w:val="Normal"/>
        <w:numPr>
          <w:ilvl w:val="0"/>
          <w:numId w:val="0"/>
        </w:numPr>
        <w:ind w:left="0" w:right="0" w:hanging="0"/>
        <w:jc w:val="center"/>
        <w:outlineLvl w:val="1"/>
        <w:rPr>
          <w:sz w:val="28"/>
        </w:rPr>
      </w:pPr>
      <w:r>
        <w:rPr>
          <w:sz w:val="28"/>
        </w:rPr>
      </w:r>
    </w:p>
    <w:p>
      <w:pPr>
        <w:pStyle w:val="Normal"/>
        <w:tabs>
          <w:tab w:val="clear" w:pos="709"/>
          <w:tab w:val="left" w:pos="960" w:leader="none"/>
        </w:tabs>
        <w:ind w:left="0" w:right="0" w:firstLine="720"/>
        <w:jc w:val="both"/>
        <w:rPr>
          <w:sz w:val="28"/>
        </w:rPr>
      </w:pPr>
      <w:r>
        <w:rPr>
          <w:sz w:val="28"/>
        </w:rPr>
        <w:t>1. Координационный совет по развитию малого и среднего предпринимательства в сфере транспорта (далее – Координационный совет) образован в целях обеспечения эффективного сотрудничества Министерства транспорта Российской Федерации (далее – Министерство) и представителей субъектов малого и среднего предпринимательства и (или) их общественных объединений по вопросам, затрагивающим интересы малого и среднего предпринимательства в сфере транспорта, и является постоянно действующим совещательным органом по вопросам установленной сферы деятельности Министерства.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2. Координационный совет образован в соответствии со статьей 13 Федерального закона от 24 июля 2007 г. № 209-ФЗ «О развитии малого и среднего предпринимательства в Российской Федерации» и пунктом 4 Указа Президента Российской Федерации от 15 мая 2008 г. № 797 «О неотложных мерах</w:t>
        <w:br/>
        <w:t>по ликвидации административных ограничений при осуществлении предпринимательской деятельности» и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</w:t>
        <w:br/>
        <w:t>и Правительства Российской Федерации, а также настоящим Положением.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3. Решения Координационного совета носят рекомендательный характер.</w:t>
      </w:r>
    </w:p>
    <w:p>
      <w:pPr>
        <w:pStyle w:val="Normal"/>
        <w:numPr>
          <w:ilvl w:val="0"/>
          <w:numId w:val="0"/>
        </w:numPr>
        <w:ind w:left="0" w:right="0" w:hanging="0"/>
        <w:jc w:val="center"/>
        <w:outlineLvl w:val="1"/>
        <w:rPr>
          <w:sz w:val="28"/>
        </w:rPr>
      </w:pPr>
      <w:r>
        <w:rPr>
          <w:sz w:val="28"/>
        </w:rPr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3360" w:leader="none"/>
        </w:tabs>
        <w:ind w:left="0" w:right="0" w:firstLine="720"/>
        <w:jc w:val="center"/>
        <w:outlineLvl w:val="1"/>
        <w:rPr>
          <w:b/>
          <w:b/>
          <w:sz w:val="28"/>
        </w:rPr>
      </w:pPr>
      <w:r>
        <w:rPr>
          <w:b/>
          <w:sz w:val="28"/>
        </w:rPr>
        <w:t xml:space="preserve">II. Основные задачи 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4. Основными задачами Координационного совета являются: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1) привлечение субъектов малого и среднего предпринимательства к выработке и реализации государственной политики Министерства в области развития малого и среднего предпринимательства в сфере транспорта;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2) выдвижение и поддержка инициатив, имеющих общероссийское значение и направленных на реализацию государственной политики Министерства в области развития малого и среднего предпринимательства в сфере транспорта;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3) проведение общественной экспертизы проектов нормативных правовых актов Российской Федерации, регулирующих развитие малого и среднего предпринимательства в сфере транспорта;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4) выработка рекомендаций органам исполнительной власти Российской Федерации, органам исполнительной власти субъектов Российской Федерации и органам местного самоуправления при определении приоритетов в области развития малого и среднего предпринимательства в сфере транспорта;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5) привлечение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выработке по данным вопросам рекомендаций;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6) содействие в реализации мер, направленных на ликвидацию административных ограничений при осуществлении предпринимательской деятельности субъектами малого и среднего предпринимательства, а также на стимулирование развития малого и среднего предпринимательства в сфере транспорта.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5. Координационный совет для выполнения возложенных на него задач имеет право: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1) запрашивать в установленном порядке у структурных подразделений Министерства, а также подведомственных ему федеральной службы и федеральных агентств материалы и информацию по вопросам, отнесенным к компетенции Координационного совета;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2) вносить предложения по вопросам, обсуждаемым в рамках заседания Координационного совета;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3) создавать в установленном порядке рабочие (экспертные) группы для рассмотрения вопросов, отнесенных к компетенции Координационного совета;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4) приглашать на заседания руководителей и специалистов Министерства, других специалистов заинтересованных федеральных органов исполнительной власти и организаций.</w:t>
      </w:r>
    </w:p>
    <w:p>
      <w:pPr>
        <w:pStyle w:val="Normal"/>
        <w:ind w:left="0" w:right="0" w:firstLine="540"/>
        <w:jc w:val="both"/>
        <w:rPr>
          <w:sz w:val="28"/>
        </w:rPr>
      </w:pPr>
      <w:r>
        <w:rPr>
          <w:sz w:val="28"/>
        </w:rPr>
      </w:r>
    </w:p>
    <w:p>
      <w:pPr>
        <w:pStyle w:val="Normal"/>
        <w:numPr>
          <w:ilvl w:val="0"/>
          <w:numId w:val="0"/>
        </w:numPr>
        <w:ind w:left="0" w:right="0" w:hanging="0"/>
        <w:jc w:val="center"/>
        <w:outlineLvl w:val="1"/>
        <w:rPr>
          <w:b/>
          <w:b/>
          <w:sz w:val="28"/>
        </w:rPr>
      </w:pPr>
      <w:r>
        <w:rPr>
          <w:b/>
          <w:sz w:val="28"/>
        </w:rPr>
        <w:t>III. Состав и организация Координационного совета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 xml:space="preserve">6. Координационный совет формируется в составе представителей Министерства, подведомственных ему федеральной службы и федеральных агентств, представителей некоммерческих организаций, общественных организаций и отраслевых союзов, выражающих интересы субъектов малого и среднего предпринимательства в сфере транспорта. </w:t>
      </w:r>
      <w:r>
        <w:rPr>
          <w:strike w:val="false"/>
          <w:dstrike w:val="false"/>
          <w:sz w:val="28"/>
        </w:rPr>
        <w:t>Состав Координационного совета утверждается председателем Координационного совета - заместителем Министра транспорта Российской Федерации, координирующим деятельность</w:t>
      </w:r>
      <w:r>
        <w:rPr>
          <w:sz w:val="28"/>
        </w:rPr>
        <w:br/>
      </w:r>
      <w:r>
        <w:rPr>
          <w:strike w:val="false"/>
          <w:dstrike w:val="false"/>
          <w:sz w:val="28"/>
        </w:rPr>
        <w:t>по вопросам развития субъектов малого и среднего предпринимательства, состав рабочих (экспертных) групп утверждается заместителями Министра транспорта Российской Федерации, курирующими вопросы государственной политики</w:t>
      </w:r>
      <w:r>
        <w:rPr>
          <w:sz w:val="28"/>
        </w:rPr>
        <w:br/>
      </w:r>
      <w:r>
        <w:rPr>
          <w:strike w:val="false"/>
          <w:dstrike w:val="false"/>
          <w:sz w:val="28"/>
        </w:rPr>
        <w:t>в соответствующей сфере деятельности.</w:t>
      </w:r>
      <w:r>
        <w:rPr>
          <w:sz w:val="28"/>
        </w:rPr>
        <w:t xml:space="preserve"> 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7. В состав Координационного совета входят: председатель Координационного совета, заместители председателя Координационного совета, секретарь Координационного совета и члены Координационного совета.</w:t>
      </w:r>
    </w:p>
    <w:p>
      <w:pPr>
        <w:pStyle w:val="Normal"/>
        <w:ind w:left="0" w:right="0" w:firstLine="709"/>
        <w:jc w:val="both"/>
        <w:rPr>
          <w:sz w:val="28"/>
        </w:rPr>
      </w:pPr>
      <w:r>
        <w:rPr>
          <w:sz w:val="28"/>
        </w:rPr>
        <w:t>8. Председателем Координационного совета является заместитель Министра транспорта Российской Федерации.</w:t>
      </w:r>
    </w:p>
    <w:p>
      <w:pPr>
        <w:pStyle w:val="Normal"/>
        <w:ind w:left="0" w:right="0" w:firstLine="709"/>
        <w:jc w:val="both"/>
        <w:rPr>
          <w:sz w:val="28"/>
        </w:rPr>
      </w:pPr>
      <w:r>
        <w:rPr>
          <w:sz w:val="28"/>
        </w:rPr>
        <w:t>9. Заместителями председателя Координационного совета являются:</w:t>
      </w:r>
    </w:p>
    <w:p>
      <w:pPr>
        <w:pStyle w:val="Normal"/>
        <w:ind w:left="0" w:right="0" w:firstLine="709"/>
        <w:jc w:val="both"/>
        <w:rPr>
          <w:sz w:val="28"/>
        </w:rPr>
      </w:pPr>
      <w:r>
        <w:rPr>
          <w:sz w:val="28"/>
        </w:rPr>
        <w:t>1) со стороны Министерства транспорта Российской Федерации – директор Департамента по вопросам, относящимся к ведению Департамента, или  заместитель директора в части его компетенции;</w:t>
      </w:r>
    </w:p>
    <w:p>
      <w:pPr>
        <w:pStyle w:val="Normal"/>
        <w:ind w:left="0" w:right="0" w:firstLine="709"/>
        <w:jc w:val="both"/>
        <w:rPr>
          <w:sz w:val="28"/>
        </w:rPr>
      </w:pPr>
      <w:r>
        <w:rPr>
          <w:sz w:val="28"/>
        </w:rPr>
        <w:t>2) со стороны общественных организаций и отраслевых союзов – один из руководителей некоммерческих организаций, выражающих интересы малого и среднего предпринимательства.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10. Членами Координационного совета являются должностные лица Министерства, а также представители некоммерческих организаций, общественных организаций и отраслевых союзов, выражающие интересы субъектов малого и среднего предпринимательства.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11. Для рассмотрения конкретных вопросов и подготовки необходимых предложений Координационный  совет может создавать рабочие (экспертные) группы, состоящие из его членов и иных лиц, привлеченных к работе Координационного совета.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12. Руководители рабочих (экспертных) групп избираются из числа членов Координационного совета большинством голосов открытым голосованием на заседании Координационного совета. Персональный состав рабочих (экспертных) групп определяется на заседании Координационного совета.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ind w:left="0" w:right="0" w:hanging="0"/>
        <w:jc w:val="center"/>
        <w:outlineLvl w:val="1"/>
        <w:rPr>
          <w:b/>
          <w:b/>
          <w:sz w:val="28"/>
        </w:rPr>
      </w:pPr>
      <w:r>
        <w:rPr>
          <w:b/>
          <w:sz w:val="28"/>
        </w:rPr>
        <w:t>IV. Полномочия руководства и членов Координационного совета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13. Председатель Координационного совета: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1) осуществляет общее руководство деятельностью Координационного совета, определяет перечень, сроки и порядок рассмотрения вопросов на заседаниях Координационного совета;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2) определяет полномочия заместителей и распределяет полномочия между членами Координационного совета;</w:t>
      </w:r>
    </w:p>
    <w:p>
      <w:pPr>
        <w:pStyle w:val="Normal"/>
        <w:jc w:val="both"/>
        <w:rPr>
          <w:sz w:val="28"/>
        </w:rPr>
      </w:pPr>
      <w:r>
        <w:rPr>
          <w:sz w:val="28"/>
        </w:rPr>
        <w:tab/>
        <w:t>3) назначает день, время и место проведения очередного заседания и утверждает материалы, подлежащие предварительной рассылке членам Координационного совета;</w:t>
      </w:r>
    </w:p>
    <w:p>
      <w:pPr>
        <w:pStyle w:val="Normal"/>
        <w:jc w:val="both"/>
        <w:rPr>
          <w:sz w:val="28"/>
        </w:rPr>
      </w:pPr>
      <w:r>
        <w:rPr>
          <w:sz w:val="28"/>
        </w:rPr>
        <w:tab/>
        <w:t>4) утверждает повестку дня заседания Координационного совета;</w:t>
      </w:r>
    </w:p>
    <w:p>
      <w:pPr>
        <w:pStyle w:val="Normal"/>
        <w:jc w:val="both"/>
        <w:rPr>
          <w:sz w:val="28"/>
        </w:rPr>
      </w:pPr>
      <w:r>
        <w:rPr>
          <w:sz w:val="28"/>
        </w:rPr>
        <w:tab/>
        <w:t>5) руководит заседаниями Координационного совета;</w:t>
      </w:r>
    </w:p>
    <w:p>
      <w:pPr>
        <w:pStyle w:val="Normal"/>
        <w:jc w:val="both"/>
        <w:rPr>
          <w:sz w:val="28"/>
        </w:rPr>
      </w:pPr>
      <w:r>
        <w:rPr>
          <w:sz w:val="28"/>
        </w:rPr>
        <w:tab/>
        <w:t>6) подписывает решения и протоколы заседаний Координационного совета;</w:t>
      </w:r>
    </w:p>
    <w:p>
      <w:pPr>
        <w:pStyle w:val="Normal"/>
        <w:jc w:val="both"/>
        <w:rPr>
          <w:sz w:val="28"/>
        </w:rPr>
      </w:pPr>
      <w:r>
        <w:rPr>
          <w:sz w:val="28"/>
        </w:rPr>
        <w:tab/>
        <w:t xml:space="preserve">7) принимает решение о приглашении на заседания Координационного совета представителей федеральных органов исполнительной власти, органов исполнительной власти субъектов Российской Федерации, а также организаций, не представленных в составе Координационного совета; </w:t>
      </w:r>
    </w:p>
    <w:p>
      <w:pPr>
        <w:pStyle w:val="Normal"/>
        <w:jc w:val="both"/>
        <w:rPr>
          <w:sz w:val="28"/>
        </w:rPr>
      </w:pPr>
      <w:r>
        <w:rPr>
          <w:sz w:val="28"/>
        </w:rPr>
        <w:tab/>
        <w:t>8) координирует деятельность членов Координационного совета и рабочих (экспертных) групп;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9) представляет Координационный совет во взаимоотношениях с органами государственной власти, а также иными организациями;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10) осуществляет контроль исполнения решений Координационного совета.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14. Заместитель председателя Координационного совета: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1) замещает председателя Координационного совета по поручению председателя в его отсутствие;</w:t>
      </w:r>
    </w:p>
    <w:p>
      <w:pPr>
        <w:pStyle w:val="Normal"/>
        <w:ind w:left="0" w:right="0" w:firstLine="709"/>
        <w:jc w:val="both"/>
        <w:rPr>
          <w:sz w:val="28"/>
        </w:rPr>
      </w:pPr>
      <w:r>
        <w:rPr>
          <w:sz w:val="28"/>
        </w:rPr>
        <w:t>2) в случае невозможности присутствия на заседании председателя Координационного совета проводит заседание Координационного совета по поручению председателя Координационного совета;</w:t>
      </w:r>
    </w:p>
    <w:p>
      <w:pPr>
        <w:pStyle w:val="Normal"/>
        <w:ind w:left="0" w:right="0" w:firstLine="709"/>
        <w:jc w:val="both"/>
        <w:rPr>
          <w:sz w:val="28"/>
        </w:rPr>
      </w:pPr>
      <w:r>
        <w:rPr>
          <w:sz w:val="28"/>
        </w:rPr>
        <w:t>3) осуществляет в соответствии со своими обязанностями координацию деятельности членов Координационного совета по рассмотрению и выработке предложений в рамках компетенции Координационного совета;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4) готовит предложения по основным направлениям деятельности Координационного совета;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5) вносит предложения по внесению изменений в персональный состав Координационного совета.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15. Секретарь Координационного совета: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1) готовит проекты планов заседаний Координационного совета и изменений в эти планы, представляет их на рассмотрение заместителям председателя и председателю Координационного совета;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2) формирует повестку дня заседания Координационного совета и представляет ее заместителям председателя и председателю Координационного совета;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3) организует проведение заседаний Координационного совета, информирование членов Координационного совета о месте и времени проведения заседания Координационного совета, его повестке дня, осуществляет рассылку материалов, необходимых для проведения заседания, членам Координационного совета;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4) оформляет протоколы заседаний Координационного совета;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5) ведет делопроизводство.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16. Члены Координационного совета: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1) присутствуют на заседаниях Координационного совета и участвуют  в работе Координационного совета и рабочих (экспертных) групп, обсуждении рассматриваемых вопросов и выработке решений в составе рабочих (экспертных) групп;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2) готовят и направляют секретарю Координационного совета предложения и другие материалы для обсуждения на заседаниях Координационного совета;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3) вносят предложения в план заседаний Координационного совета и в порядок проведения заседаний Координационного совета;</w:t>
      </w:r>
    </w:p>
    <w:p>
      <w:pPr>
        <w:pStyle w:val="Normal"/>
        <w:ind w:left="0" w:right="0" w:firstLine="684"/>
        <w:jc w:val="both"/>
        <w:rPr>
          <w:sz w:val="28"/>
        </w:rPr>
      </w:pPr>
      <w:r>
        <w:rPr>
          <w:sz w:val="28"/>
        </w:rPr>
        <w:t>4) при невозможности присутствовать на заседании Координационного совета заблаговременно извещают об этом секретаря Координационного совета.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17. Руководители созданных рабочих (экспертных) групп представляют в Координационный совет предложения, заключения, рекомендации для их рассмотрения и принятия решений.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18. Созданные рабочие (экспертные) группы осуществляют: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1) предварительное рассмотрение материалов и их подготовку к рассмотрению Координационным советом;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2) подготовку аналитических материалов и экспертных заключений;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3) подготовку предложений по рассмотренным вопросам;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4) подготовку проектов решений Координационного совета.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</w:r>
    </w:p>
    <w:p>
      <w:pPr>
        <w:pStyle w:val="Normal"/>
        <w:numPr>
          <w:ilvl w:val="0"/>
          <w:numId w:val="0"/>
        </w:numPr>
        <w:ind w:left="0" w:right="0" w:firstLine="720"/>
        <w:jc w:val="center"/>
        <w:outlineLvl w:val="1"/>
        <w:rPr>
          <w:b/>
          <w:b/>
          <w:sz w:val="28"/>
        </w:rPr>
      </w:pPr>
      <w:r>
        <w:rPr>
          <w:b/>
          <w:sz w:val="28"/>
        </w:rPr>
        <w:t>V. Организация деятельности Координационного совета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19. Координационный совет осуществляет свою деятельность в соответствии с планом работы, который принимается на заседании Координационного совета и утверждается председателем.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20. Заседания Координационного совета проводятся по мере необходимости. Внеочередные заседания Координационного совета и заседания рабочих (экспертных) групп проводятся по решению председателя Координационного совета.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21. Повестка дня заседания Координационного совета с указанием даты и времени проведения заседания представляется членам Координационного совета не позднее чем за три дня до его заседания.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 xml:space="preserve">22. Заседание Координационного совета считается правомочным, если на нем присутствует не менее половины его членов. 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23. По результатам рассмотрения вопросов Координационный совет принимает решения простым большинством голосов при открытом голосовании присутствующих на заседании членов Координационного совета. В случае равенства голосов решающим является мнение председательствующего на заседании.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24. Решения Координационного совета оформляются протоколом, который подписывает председательствующий на заседании Координационного совета.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25. Член Координационного совета имеет право в письменной форме изложить особое мнение, которое прилагается к соответствующему протоколу заседания Координационного совета.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26. В случае отсутствия члена Координационного совета на заседании он имеет право заблаговременно представить свое мнение по рассматриваемым вопросам в письменной форме.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27. Для участия в заседаниях Координационного совета могут привлекаться лица, не являющиеся членами Координационного совета.</w:t>
      </w:r>
    </w:p>
    <w:p>
      <w:pPr>
        <w:pStyle w:val="Normal"/>
        <w:ind w:left="0" w:right="0" w:firstLine="720"/>
        <w:jc w:val="both"/>
        <w:rPr>
          <w:sz w:val="28"/>
        </w:rPr>
      </w:pPr>
      <w:r>
        <w:rPr>
          <w:sz w:val="28"/>
        </w:rPr>
        <w:t>28. Организационное обеспечение деятельности Координационного совета осуществляет Департамент экономики и проектов.</w:t>
      </w:r>
    </w:p>
    <w:p>
      <w:pPr>
        <w:pStyle w:val="Normal"/>
        <w:numPr>
          <w:ilvl w:val="0"/>
          <w:numId w:val="0"/>
        </w:numPr>
        <w:ind w:left="0" w:right="0" w:hanging="0"/>
        <w:jc w:val="center"/>
        <w:outlineLvl w:val="1"/>
        <w:rPr>
          <w:sz w:val="28"/>
        </w:rPr>
      </w:pPr>
      <w:r>
        <w:rPr>
          <w:sz w:val="28"/>
        </w:rPr>
      </w:r>
    </w:p>
    <w:p>
      <w:pPr>
        <w:pStyle w:val="Normal"/>
        <w:numPr>
          <w:ilvl w:val="0"/>
          <w:numId w:val="0"/>
        </w:numPr>
        <w:ind w:left="0" w:right="0" w:hanging="0"/>
        <w:jc w:val="center"/>
        <w:outlineLvl w:val="1"/>
        <w:rPr>
          <w:sz w:val="28"/>
        </w:rPr>
      </w:pPr>
      <w:r>
        <w:rPr>
          <w:sz w:val="28"/>
        </w:rPr>
      </w:r>
    </w:p>
    <w:p>
      <w:pPr>
        <w:pStyle w:val="Normal"/>
        <w:jc w:val="both"/>
        <w:rPr>
          <w:sz w:val="28"/>
        </w:rPr>
      </w:pPr>
      <w:r>
        <w:rPr>
          <w:sz w:val="28"/>
        </w:rPr>
      </w:r>
    </w:p>
    <w:p>
      <w:pPr>
        <w:pStyle w:val="Normal"/>
        <w:ind w:left="0" w:right="0" w:firstLine="540"/>
        <w:jc w:val="both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/>
      </w:r>
    </w:p>
    <w:sectPr>
      <w:headerReference w:type="default" r:id="rId2"/>
      <w:type w:val="nextPage"/>
      <w:pgSz w:w="11906" w:h="16838"/>
      <w:pgMar w:left="1134" w:right="794" w:header="709" w:top="1276" w:footer="0" w:bottom="1389" w:gutter="0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XO Thames">
    <w:charset w:val="01"/>
    <w:family w:val="roman"/>
    <w:pitch w:val="variable"/>
  </w:font>
  <w:font w:name="Tahoma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ind w:left="0" w:right="360" w:hanging="0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7470" cy="17462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5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fillcolor="white" stroked="f" style="position:absolute;margin-left:246.4pt;margin-top:0.05pt;width:6pt;height:13.65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Normal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5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Droid Sans Devanagari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2_ch"/>
    <w:uiPriority w:val="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57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60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Tahoma" w:cs="Droid Sans Devanagari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2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b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4">
    <w:name w:val="Heading 4"/>
    <w:link w:val="Style_56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Tahoma" w:cs="Droid Sans Devanagari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30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Tahoma" w:cs="Droid Sans Devanagari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3">
    <w:name w:val="Contents 3"/>
    <w:link w:val="Style_22"/>
    <w:qFormat/>
    <w:rPr>
      <w:rFonts w:ascii="Times New Roman" w:hAnsi="Times New Roman"/>
      <w:color w:val="000000"/>
      <w:spacing w:val="0"/>
      <w:sz w:val="20"/>
    </w:rPr>
  </w:style>
  <w:style w:type="character" w:styleId="Contents2">
    <w:name w:val="Contents 2"/>
    <w:link w:val="Style_49"/>
    <w:qFormat/>
    <w:rPr/>
  </w:style>
  <w:style w:type="character" w:styleId="Contents1">
    <w:name w:val="Contents 1"/>
    <w:link w:val="Style_37"/>
    <w:qFormat/>
    <w:rPr>
      <w:rFonts w:ascii="XO Thames" w:hAnsi="XO Thames"/>
      <w:b/>
      <w:color w:val="000000"/>
      <w:spacing w:val="0"/>
      <w:sz w:val="20"/>
    </w:rPr>
  </w:style>
  <w:style w:type="character" w:styleId="Contents4">
    <w:name w:val="Contents 4"/>
    <w:link w:val="Style_10"/>
    <w:qFormat/>
    <w:rPr/>
  </w:style>
  <w:style w:type="character" w:styleId="Contents6">
    <w:name w:val="Contents 6"/>
    <w:link w:val="Style_23"/>
    <w:qFormat/>
    <w:rPr/>
  </w:style>
  <w:style w:type="character" w:styleId="Contents7">
    <w:name w:val="Contents 7"/>
    <w:link w:val="Style_13"/>
    <w:qFormat/>
    <w:rPr/>
  </w:style>
  <w:style w:type="character" w:styleId="Style9">
    <w:name w:val="Указатель"/>
    <w:link w:val="Style_9"/>
    <w:qFormat/>
    <w:rPr/>
  </w:style>
  <w:style w:type="character" w:styleId="Heading3">
    <w:name w:val="Heading 3"/>
    <w:link w:val="Style_21"/>
    <w:qFormat/>
    <w:rPr>
      <w:rFonts w:ascii="XO Thames" w:hAnsi="XO Thames"/>
      <w:b/>
      <w:i/>
      <w:color w:val="000000"/>
    </w:rPr>
  </w:style>
  <w:style w:type="character" w:styleId="Style10">
    <w:name w:val="Содержимое врезки"/>
    <w:link w:val="Style_12"/>
    <w:qFormat/>
    <w:rPr/>
  </w:style>
  <w:style w:type="character" w:styleId="BalloonText">
    <w:name w:val="Balloon Text"/>
    <w:link w:val="Style_20"/>
    <w:qFormat/>
    <w:rPr>
      <w:rFonts w:ascii="Tahoma" w:hAnsi="Tahoma"/>
      <w:sz w:val="16"/>
    </w:rPr>
  </w:style>
  <w:style w:type="character" w:styleId="ConsPlusNonformat">
    <w:name w:val="ConsPlusNonformat"/>
    <w:link w:val="Style_28"/>
    <w:qFormat/>
    <w:rPr>
      <w:rFonts w:ascii="Courier New" w:hAnsi="Courier New"/>
      <w:color w:val="000000"/>
      <w:spacing w:val="0"/>
      <w:sz w:val="20"/>
    </w:rPr>
  </w:style>
  <w:style w:type="character" w:styleId="Subtitle">
    <w:name w:val="Subtitle"/>
    <w:link w:val="Style_52"/>
    <w:qFormat/>
    <w:rPr>
      <w:rFonts w:ascii="XO Thames" w:hAnsi="XO Thames"/>
      <w:i/>
      <w:color w:val="616161"/>
      <w:spacing w:val="0"/>
      <w:sz w:val="24"/>
    </w:rPr>
  </w:style>
  <w:style w:type="character" w:styleId="List">
    <w:name w:val="List"/>
    <w:basedOn w:val="Textbody"/>
    <w:link w:val="Style_17"/>
    <w:qFormat/>
    <w:rPr/>
  </w:style>
  <w:style w:type="character" w:styleId="Title">
    <w:name w:val="Title"/>
    <w:link w:val="Style_55"/>
    <w:qFormat/>
    <w:rPr>
      <w:rFonts w:ascii="XO Thames" w:hAnsi="XO Thames"/>
      <w:b/>
      <w:color w:val="000000"/>
      <w:spacing w:val="0"/>
      <w:sz w:val="52"/>
    </w:rPr>
  </w:style>
  <w:style w:type="character" w:styleId="Footnote">
    <w:name w:val="Footnote"/>
    <w:link w:val="Style_36"/>
    <w:qFormat/>
    <w:rPr>
      <w:rFonts w:ascii="XO Thames" w:hAnsi="XO Thames"/>
      <w:color w:val="757575"/>
      <w:spacing w:val="0"/>
      <w:sz w:val="20"/>
    </w:rPr>
  </w:style>
  <w:style w:type="character" w:styleId="Contents8">
    <w:name w:val="Contents 8"/>
    <w:link w:val="Style_46"/>
    <w:qFormat/>
    <w:rPr>
      <w:rFonts w:ascii="Times New Roman" w:hAnsi="Times New Roman"/>
      <w:color w:val="000000"/>
      <w:spacing w:val="0"/>
      <w:sz w:val="20"/>
    </w:rPr>
  </w:style>
  <w:style w:type="character" w:styleId="Heading5">
    <w:name w:val="Heading 5"/>
    <w:link w:val="Style_30"/>
    <w:qFormat/>
    <w:rPr>
      <w:rFonts w:ascii="XO Thames" w:hAnsi="XO Thames"/>
      <w:b/>
      <w:color w:val="000000"/>
      <w:spacing w:val="0"/>
      <w:sz w:val="22"/>
    </w:rPr>
  </w:style>
  <w:style w:type="character" w:styleId="Toc10">
    <w:name w:val="toc 10"/>
    <w:link w:val="Style_54"/>
    <w:qFormat/>
    <w:rPr>
      <w:rFonts w:ascii="Times New Roman" w:hAnsi="Times New Roman"/>
      <w:color w:val="000000"/>
      <w:spacing w:val="0"/>
      <w:sz w:val="20"/>
    </w:rPr>
  </w:style>
  <w:style w:type="character" w:styleId="Header">
    <w:name w:val="Header"/>
    <w:link w:val="Style_39"/>
    <w:qFormat/>
    <w:rPr/>
  </w:style>
  <w:style w:type="character" w:styleId="Style11">
    <w:name w:val="Нумерация строк"/>
    <w:link w:val="Style_29"/>
    <w:rPr/>
  </w:style>
  <w:style w:type="character" w:styleId="Contents5">
    <w:name w:val="Contents 5"/>
    <w:link w:val="Style_47"/>
    <w:qFormat/>
    <w:rPr>
      <w:rFonts w:ascii="Times New Roman" w:hAnsi="Times New Roman"/>
      <w:color w:val="000000"/>
      <w:spacing w:val="0"/>
      <w:sz w:val="20"/>
    </w:rPr>
  </w:style>
  <w:style w:type="character" w:styleId="Style12">
    <w:name w:val="Интернет-ссылка"/>
    <w:link w:val="Style_35"/>
    <w:rPr>
      <w:rFonts w:ascii="Times New Roman" w:hAnsi="Times New Roman"/>
      <w:color w:val="0000FF"/>
      <w:spacing w:val="0"/>
      <w:sz w:val="20"/>
      <w:u w:val="single"/>
    </w:rPr>
  </w:style>
  <w:style w:type="character" w:styleId="Caption">
    <w:name w:val="Caption"/>
    <w:link w:val="Style_33"/>
    <w:qFormat/>
    <w:rPr>
      <w:i/>
      <w:sz w:val="24"/>
    </w:rPr>
  </w:style>
  <w:style w:type="character" w:styleId="Heading1">
    <w:name w:val="Heading 1"/>
    <w:link w:val="Style_57"/>
    <w:qFormat/>
    <w:rPr>
      <w:rFonts w:ascii="XO Thames" w:hAnsi="XO Thames"/>
      <w:b/>
      <w:sz w:val="32"/>
    </w:rPr>
  </w:style>
  <w:style w:type="character" w:styleId="Heading4">
    <w:name w:val="Heading 4"/>
    <w:link w:val="Style_56"/>
    <w:qFormat/>
    <w:rPr>
      <w:rFonts w:ascii="XO Thames" w:hAnsi="XO Thames"/>
      <w:b/>
      <w:color w:val="595959"/>
      <w:spacing w:val="0"/>
      <w:sz w:val="26"/>
    </w:rPr>
  </w:style>
  <w:style w:type="character" w:styleId="HeaderandFooter">
    <w:name w:val="Header and Footer"/>
    <w:link w:val="Style_40"/>
    <w:qFormat/>
    <w:rPr>
      <w:rFonts w:ascii="XO Thames" w:hAnsi="XO Thames"/>
      <w:sz w:val="20"/>
    </w:rPr>
  </w:style>
  <w:style w:type="character" w:styleId="Heading2">
    <w:name w:val="Heading 2"/>
    <w:link w:val="Style_60"/>
    <w:qFormat/>
    <w:rPr>
      <w:rFonts w:ascii="XO Thames" w:hAnsi="XO Thames"/>
      <w:b/>
      <w:color w:val="00A0FF"/>
      <w:spacing w:val="0"/>
      <w:sz w:val="26"/>
    </w:rPr>
  </w:style>
  <w:style w:type="character" w:styleId="Style13">
    <w:name w:val="Верхний и нижний колонтитулы"/>
    <w:link w:val="Style_42"/>
    <w:qFormat/>
    <w:rPr>
      <w:rFonts w:ascii="XO Thames" w:hAnsi="XO Thames"/>
      <w:color w:val="000000"/>
      <w:spacing w:val="0"/>
      <w:sz w:val="20"/>
    </w:rPr>
  </w:style>
  <w:style w:type="character" w:styleId="Footer">
    <w:name w:val="Footer"/>
    <w:link w:val="Style_53"/>
    <w:qFormat/>
    <w:rPr/>
  </w:style>
  <w:style w:type="character" w:styleId="Contents9">
    <w:name w:val="Contents 9"/>
    <w:link w:val="Style_59"/>
    <w:qFormat/>
    <w:rPr/>
  </w:style>
  <w:style w:type="character" w:styleId="Style14">
    <w:name w:val="Заголовок"/>
    <w:link w:val="Style_45"/>
    <w:qFormat/>
    <w:rPr>
      <w:rFonts w:ascii="Liberation Sans" w:hAnsi="Liberation Sans"/>
      <w:sz w:val="28"/>
    </w:rPr>
  </w:style>
  <w:style w:type="character" w:styleId="Textbody">
    <w:name w:val="Text body"/>
    <w:link w:val="Style_18"/>
    <w:qFormat/>
    <w:rPr/>
  </w:style>
  <w:style w:type="character" w:styleId="DefaultParagraphFont">
    <w:name w:val="Default Paragraph Font"/>
    <w:link w:val="Style_50"/>
    <w:qFormat/>
    <w:rPr>
      <w:rFonts w:ascii="Times New Roman" w:hAnsi="Times New Roman"/>
      <w:color w:val="000000"/>
      <w:spacing w:val="0"/>
      <w:sz w:val="20"/>
    </w:rPr>
  </w:style>
  <w:style w:type="character" w:styleId="Pagenumber">
    <w:name w:val="page number"/>
    <w:basedOn w:val="DefaultParagraphFont"/>
    <w:link w:val="Style_58"/>
    <w:qFormat/>
    <w:rPr/>
  </w:style>
  <w:style w:type="paragraph" w:styleId="Style15">
    <w:name w:val="Заголовок"/>
    <w:basedOn w:val="Normal"/>
    <w:next w:val="Style16"/>
    <w:link w:val="Style_45_ch"/>
    <w:qFormat/>
    <w:pPr>
      <w:keepNext w:val="true"/>
      <w:spacing w:before="240" w:after="120"/>
    </w:pPr>
    <w:rPr>
      <w:rFonts w:ascii="Liberation Sans" w:hAnsi="Liberation Sans"/>
      <w:sz w:val="28"/>
    </w:rPr>
  </w:style>
  <w:style w:type="paragraph" w:styleId="Style16">
    <w:name w:val="Body Text"/>
    <w:basedOn w:val="Normal"/>
    <w:link w:val="Style_18_ch"/>
    <w:pPr>
      <w:spacing w:lineRule="auto" w:line="276" w:before="0" w:after="140"/>
    </w:pPr>
    <w:rPr/>
  </w:style>
  <w:style w:type="paragraph" w:styleId="Style17">
    <w:name w:val="List"/>
    <w:basedOn w:val="Style16"/>
    <w:link w:val="Style_17_ch"/>
    <w:pPr/>
    <w:rPr/>
  </w:style>
  <w:style w:type="paragraph" w:styleId="Style18">
    <w:name w:val="Caption"/>
    <w:basedOn w:val="Normal"/>
    <w:link w:val="Style_33_ch"/>
    <w:qFormat/>
    <w:pPr>
      <w:spacing w:before="120" w:after="120"/>
    </w:pPr>
    <w:rPr>
      <w:i/>
      <w:sz w:val="24"/>
    </w:rPr>
  </w:style>
  <w:style w:type="paragraph" w:styleId="Style19">
    <w:name w:val="Указатель"/>
    <w:basedOn w:val="Normal"/>
    <w:link w:val="Style_9_ch"/>
    <w:qFormat/>
    <w:pPr/>
    <w:rPr/>
  </w:style>
  <w:style w:type="paragraph" w:styleId="Contents31">
    <w:name w:val="Contents 3"/>
    <w:link w:val="Style_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21">
    <w:name w:val="TOC 2"/>
    <w:link w:val="Style_4_ch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Contents11">
    <w:name w:val="Contents 1"/>
    <w:link w:val="Style_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41">
    <w:name w:val="TOC 4"/>
    <w:link w:val="Style_6_ch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6">
    <w:name w:val="TOC 6"/>
    <w:link w:val="Style_7_ch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7">
    <w:name w:val="TOC 7"/>
    <w:link w:val="Style_8_ch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Contents41">
    <w:name w:val="Contents 4"/>
    <w:link w:val="Style_1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Style20">
    <w:name w:val="Содержимое врезки"/>
    <w:basedOn w:val="Normal"/>
    <w:link w:val="Style_12_ch"/>
    <w:qFormat/>
    <w:pPr/>
    <w:rPr/>
  </w:style>
  <w:style w:type="paragraph" w:styleId="Contents71">
    <w:name w:val="Contents 7"/>
    <w:link w:val="Style_1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BalloonText1">
    <w:name w:val="Balloon Text"/>
    <w:basedOn w:val="Normal"/>
    <w:link w:val="Style_20_ch"/>
    <w:qFormat/>
    <w:pPr/>
    <w:rPr>
      <w:rFonts w:ascii="Tahoma" w:hAnsi="Tahoma"/>
      <w:sz w:val="16"/>
    </w:rPr>
  </w:style>
  <w:style w:type="paragraph" w:styleId="ConsPlusNonformat1">
    <w:name w:val="ConsPlusNonformat"/>
    <w:link w:val="Style_28_ch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Courier New" w:hAnsi="Courier New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Style21">
    <w:name w:val="Subtitle"/>
    <w:link w:val="Style_52_ch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Style22">
    <w:name w:val="Title"/>
    <w:link w:val="Style_55_ch"/>
    <w:uiPriority w:val="1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b/>
      <w:color w:val="000000"/>
      <w:spacing w:val="0"/>
      <w:kern w:val="0"/>
      <w:sz w:val="52"/>
      <w:szCs w:val="20"/>
      <w:lang w:val="ru-RU" w:eastAsia="zh-CN" w:bidi="hi-IN"/>
    </w:rPr>
  </w:style>
  <w:style w:type="paragraph" w:styleId="31">
    <w:name w:val="TOC 3"/>
    <w:link w:val="Style_22_ch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Contents61">
    <w:name w:val="Contents 6"/>
    <w:link w:val="Style_2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1">
    <w:name w:val="Footnote"/>
    <w:link w:val="Style_36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color w:val="757575"/>
      <w:spacing w:val="0"/>
      <w:kern w:val="0"/>
      <w:sz w:val="20"/>
      <w:szCs w:val="20"/>
      <w:lang w:val="ru-RU" w:eastAsia="zh-CN" w:bidi="hi-IN"/>
    </w:rPr>
  </w:style>
  <w:style w:type="paragraph" w:styleId="Contents81">
    <w:name w:val="Contents 8"/>
    <w:link w:val="Style_2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Toc101">
    <w:name w:val="toc 10"/>
    <w:link w:val="Style_54_ch"/>
    <w:uiPriority w:val="39"/>
    <w:qFormat/>
    <w:pPr>
      <w:widowControl/>
      <w:suppressAutoHyphens w:val="true"/>
      <w:bidi w:val="0"/>
      <w:spacing w:lineRule="auto" w:line="240" w:before="0" w:after="0"/>
      <w:ind w:left="180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Style23">
    <w:name w:val="Верхний и нижний колонтитулы"/>
    <w:link w:val="Style_42_ch"/>
    <w:qFormat/>
    <w:pPr>
      <w:widowControl/>
      <w:suppressAutoHyphens w:val="true"/>
      <w:bidi w:val="0"/>
      <w:spacing w:lineRule="auto" w:line="360" w:before="0" w:after="0"/>
      <w:ind w:left="0" w:right="0" w:hanging="0"/>
      <w:jc w:val="left"/>
    </w:pPr>
    <w:rPr>
      <w:rFonts w:ascii="XO Thames" w:hAnsi="XO Thames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Style24">
    <w:name w:val="Header"/>
    <w:link w:val="Style_39_ch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Style25">
    <w:name w:val="Нумерация строк"/>
    <w:link w:val="Style_2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Contents51">
    <w:name w:val="Contents 5"/>
    <w:link w:val="Style_3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Style26">
    <w:name w:val="Интернет-ссылка"/>
    <w:link w:val="Style_32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Internetlink">
    <w:name w:val="Hyperlink"/>
    <w:link w:val="Style_3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11">
    <w:name w:val="TOC 1"/>
    <w:link w:val="Style_37_ch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Style27">
    <w:name w:val="Footer"/>
    <w:basedOn w:val="Normal"/>
    <w:link w:val="Style_53_ch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9">
    <w:name w:val="TOC 9"/>
    <w:link w:val="Style_44_ch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8">
    <w:name w:val="TOC 8"/>
    <w:link w:val="Style_46_ch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51">
    <w:name w:val="TOC 5"/>
    <w:link w:val="Style_47_ch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DefaultParagraphFont1">
    <w:name w:val="Default Paragraph Font"/>
    <w:link w:val="Style_5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Contents21">
    <w:name w:val="Contents 2"/>
    <w:link w:val="Style_4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Pagenumber1">
    <w:name w:val="page number"/>
    <w:basedOn w:val="DefaultParagraphFont1"/>
    <w:link w:val="Style_58_ch"/>
    <w:qFormat/>
    <w:pPr/>
    <w:rPr/>
  </w:style>
  <w:style w:type="paragraph" w:styleId="Contents91">
    <w:name w:val="Contents 9"/>
    <w:link w:val="Style_5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table" w:default="1" w:styleId="Style_6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LibreOffice/7.1.1.2$Linux_X86_64 LibreOffice_project/fe0b08f4af1bacafe4c7ecc87ce55bb426164676</Application>
  <AppVersion>15.0000</AppVersion>
  <Pages>5</Pages>
  <Words>1303</Words>
  <Characters>10267</Characters>
  <CharactersWithSpaces>11511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2021-06-10T10:22:12Z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