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/>
      </w:pPr>
      <w:r>
        <w:rPr/>
        <w:t>Сведения о поступлении заявления об изменении межрегионального маршрута регулярных перевозок (дата поступления 08.07.2025)</w:t>
      </w:r>
      <w:r>
        <w:rPr>
          <w:lang w:val="en-US"/>
        </w:rPr>
        <w:t xml:space="preserve"> 03-06/2025/4221</w:t>
      </w:r>
      <w:r>
        <w:rPr/>
        <w:t>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1. Маршрут:</w:t>
      </w:r>
    </w:p>
    <w:p>
      <w:pPr>
        <w:pStyle w:val="Normal"/>
        <w:rPr/>
      </w:pPr>
      <w:r>
        <w:rPr/>
        <w:t>г. Гуково - г. Ейск, рег. № 61.23.040</w:t>
      </w:r>
    </w:p>
    <w:p>
      <w:pPr>
        <w:pStyle w:val="Normal"/>
        <w:rPr>
          <w:sz w:val="22"/>
          <w:szCs w:val="22"/>
        </w:rPr>
      </w:pPr>
      <w:r>
        <w:rPr>
          <w:rStyle w:val="FontStyle25"/>
          <w:b w:val="false"/>
          <w:bCs w:val="false"/>
          <w:sz w:val="24"/>
          <w:szCs w:val="24"/>
        </w:rPr>
        <w:t>(</w:t>
      </w:r>
      <w:r>
        <w:rPr>
          <w:rStyle w:val="FontStyle25"/>
          <w:rFonts w:cs="Times New Roman Cyr"/>
          <w:b w:val="false"/>
          <w:bCs w:val="false"/>
          <w:sz w:val="24"/>
          <w:szCs w:val="24"/>
        </w:rPr>
        <w:t>начальный</w:t>
      </w:r>
      <w:r>
        <w:rPr>
          <w:rStyle w:val="FontStyle25"/>
          <w:b w:val="false"/>
          <w:bCs w:val="false"/>
          <w:sz w:val="24"/>
          <w:szCs w:val="24"/>
        </w:rPr>
        <w:t xml:space="preserve"> </w:t>
      </w:r>
      <w:r>
        <w:rPr>
          <w:rStyle w:val="FontStyle25"/>
          <w:rFonts w:cs="Times New Roman Cyr"/>
          <w:b w:val="false"/>
          <w:bCs w:val="false"/>
          <w:sz w:val="24"/>
          <w:szCs w:val="24"/>
        </w:rPr>
        <w:t>населенный</w:t>
      </w:r>
      <w:r>
        <w:rPr>
          <w:rStyle w:val="FontStyle25"/>
          <w:b w:val="false"/>
          <w:bCs w:val="false"/>
          <w:sz w:val="24"/>
          <w:szCs w:val="24"/>
        </w:rPr>
        <w:t xml:space="preserve"> </w:t>
      </w:r>
      <w:r>
        <w:rPr>
          <w:rStyle w:val="FontStyle25"/>
          <w:rFonts w:cs="Times New Roman Cyr"/>
          <w:b w:val="false"/>
          <w:bCs w:val="false"/>
          <w:sz w:val="24"/>
          <w:szCs w:val="24"/>
        </w:rPr>
        <w:t>пункт</w:t>
      </w:r>
      <w:r>
        <w:rPr>
          <w:rStyle w:val="FontStyle25"/>
          <w:b w:val="false"/>
          <w:bCs w:val="false"/>
          <w:sz w:val="24"/>
          <w:szCs w:val="24"/>
        </w:rPr>
        <w:t>)   (</w:t>
      </w:r>
      <w:r>
        <w:rPr>
          <w:rStyle w:val="FontStyle25"/>
          <w:rFonts w:cs="Times New Roman Cyr"/>
          <w:b w:val="false"/>
          <w:bCs w:val="false"/>
          <w:sz w:val="24"/>
          <w:szCs w:val="24"/>
        </w:rPr>
        <w:t>конечный</w:t>
      </w:r>
      <w:r>
        <w:rPr>
          <w:rStyle w:val="FontStyle25"/>
          <w:b w:val="false"/>
          <w:bCs w:val="false"/>
          <w:sz w:val="24"/>
          <w:szCs w:val="24"/>
        </w:rPr>
        <w:t xml:space="preserve"> </w:t>
      </w:r>
      <w:r>
        <w:rPr>
          <w:rStyle w:val="FontStyle25"/>
          <w:rFonts w:cs="Times New Roman Cyr"/>
          <w:b w:val="false"/>
          <w:bCs w:val="false"/>
          <w:sz w:val="24"/>
          <w:szCs w:val="24"/>
        </w:rPr>
        <w:t>населенный</w:t>
      </w:r>
      <w:r>
        <w:rPr>
          <w:rStyle w:val="FontStyle25"/>
          <w:b w:val="false"/>
          <w:bCs w:val="false"/>
          <w:sz w:val="24"/>
          <w:szCs w:val="24"/>
        </w:rPr>
        <w:t xml:space="preserve"> </w:t>
      </w:r>
      <w:r>
        <w:rPr>
          <w:rStyle w:val="FontStyle25"/>
          <w:rFonts w:cs="Times New Roman Cyr"/>
          <w:b w:val="false"/>
          <w:bCs w:val="false"/>
          <w:sz w:val="24"/>
          <w:szCs w:val="24"/>
        </w:rPr>
        <w:t>пункт</w:t>
      </w:r>
      <w:r>
        <w:rPr>
          <w:rStyle w:val="FontStyle25"/>
          <w:b w:val="false"/>
          <w:bCs w:val="false"/>
          <w:sz w:val="24"/>
          <w:szCs w:val="24"/>
        </w:rPr>
        <w:t>)</w:t>
      </w:r>
    </w:p>
    <w:p>
      <w:pPr>
        <w:pStyle w:val="Style81"/>
        <w:widowControl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Style81"/>
        <w:widowControl/>
        <w:rPr/>
      </w:pPr>
      <w:r>
        <w:rPr/>
      </w:r>
    </w:p>
    <w:p>
      <w:pPr>
        <w:pStyle w:val="Style81"/>
        <w:widowControl/>
        <w:rPr>
          <w:sz w:val="22"/>
          <w:szCs w:val="22"/>
        </w:rPr>
      </w:pPr>
      <w:r>
        <w:rPr/>
        <w:t>5. Транспортные средства:</w:t>
      </w:r>
    </w:p>
    <w:tbl>
      <w:tblPr>
        <w:tblW w:w="10149" w:type="dxa"/>
        <w:jc w:val="left"/>
        <w:tblInd w:w="-290" w:type="dxa"/>
        <w:tblLayout w:type="fixed"/>
        <w:tblCellMar>
          <w:top w:w="0" w:type="dxa"/>
          <w:left w:w="40" w:type="dxa"/>
          <w:bottom w:w="0" w:type="dxa"/>
          <w:right w:w="40" w:type="dxa"/>
        </w:tblCellMar>
        <w:tblLook w:val="0000" w:noHBand="0" w:noVBand="0" w:firstColumn="0" w:lastRow="0" w:lastColumn="0" w:firstRow="0"/>
      </w:tblPr>
      <w:tblGrid>
        <w:gridCol w:w="2075"/>
        <w:gridCol w:w="1621"/>
        <w:gridCol w:w="1600"/>
        <w:gridCol w:w="1495"/>
        <w:gridCol w:w="1273"/>
        <w:gridCol w:w="2084"/>
      </w:tblGrid>
      <w:tr>
        <w:trPr>
          <w:tblHeader w:val="true"/>
          <w:trHeight w:val="320" w:hRule="atLeast"/>
        </w:trPr>
        <w:tc>
          <w:tcPr>
            <w:tcW w:w="207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81"/>
              <w:jc w:val="center"/>
              <w:rPr/>
            </w:pPr>
            <w:r>
              <w:rPr>
                <w:sz w:val="22"/>
                <w:szCs w:val="22"/>
              </w:rPr>
              <w:t>Класс</w:t>
            </w:r>
          </w:p>
        </w:tc>
        <w:tc>
          <w:tcPr>
            <w:tcW w:w="162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81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Максимальное</w:t>
            </w:r>
          </w:p>
          <w:p>
            <w:pPr>
              <w:pStyle w:val="Style8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</w:t>
            </w:r>
          </w:p>
        </w:tc>
        <w:tc>
          <w:tcPr>
            <w:tcW w:w="43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81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Габаритные и весовые параметры</w:t>
            </w:r>
          </w:p>
        </w:tc>
        <w:tc>
          <w:tcPr>
            <w:tcW w:w="208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81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Экологические</w:t>
            </w:r>
          </w:p>
          <w:p>
            <w:pPr>
              <w:pStyle w:val="Style8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Характеристики</w:t>
            </w:r>
          </w:p>
        </w:tc>
      </w:tr>
      <w:tr>
        <w:trPr>
          <w:trHeight w:val="608" w:hRule="atLeast"/>
        </w:trPr>
        <w:tc>
          <w:tcPr>
            <w:tcW w:w="2075" w:type="dxa"/>
            <w:vMerge w:val="continue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81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21" w:type="dxa"/>
            <w:vMerge w:val="continue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81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81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максимальная высота, м.</w:t>
            </w:r>
          </w:p>
        </w:tc>
        <w:tc>
          <w:tcPr>
            <w:tcW w:w="1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81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максимальная ширина, м.</w:t>
            </w: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81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полная масса, т.</w:t>
            </w:r>
          </w:p>
        </w:tc>
        <w:tc>
          <w:tcPr>
            <w:tcW w:w="2084" w:type="dxa"/>
            <w:vMerge w:val="continue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81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204" w:hRule="atLeast"/>
        </w:trPr>
        <w:tc>
          <w:tcPr>
            <w:tcW w:w="2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81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6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81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81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81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81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0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81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  <w:tr>
        <w:trPr>
          <w:trHeight w:val="142" w:hRule="atLeast"/>
        </w:trPr>
        <w:tc>
          <w:tcPr>
            <w:tcW w:w="2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Малый (М)</w:t>
            </w:r>
          </w:p>
        </w:tc>
        <w:tc>
          <w:tcPr>
            <w:tcW w:w="16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2.64</w:t>
            </w:r>
          </w:p>
        </w:tc>
        <w:tc>
          <w:tcPr>
            <w:tcW w:w="1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2.4</w:t>
            </w: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20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Евро-5</w:t>
            </w:r>
          </w:p>
        </w:tc>
      </w:tr>
    </w:tbl>
    <w:p>
      <w:pPr>
        <w:pStyle w:val="Style81"/>
        <w:widowControl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Style18"/>
        <w:widowControl/>
        <w:rPr>
          <w:rStyle w:val="FontStyle28"/>
        </w:rPr>
      </w:pPr>
      <w:r>
        <w:rPr/>
      </w:r>
    </w:p>
    <w:p>
      <w:pPr>
        <w:pStyle w:val="Style18"/>
        <w:widowControl/>
        <w:rPr>
          <w:rStyle w:val="FontStyle28"/>
        </w:rPr>
      </w:pPr>
      <w:r>
        <w:rPr>
          <w:rStyle w:val="FontStyle28"/>
          <w:sz w:val="24"/>
          <w:szCs w:val="24"/>
        </w:rPr>
        <w:t>6. Планируемое расписание для каждого остановочного пункта:</w:t>
      </w:r>
    </w:p>
    <w:p>
      <w:pPr>
        <w:pStyle w:val="Style18"/>
        <w:widowControl/>
        <w:rPr>
          <w:rStyle w:val="FontStyle28"/>
        </w:rPr>
      </w:pPr>
      <w:r>
        <w:rPr>
          <w:rStyle w:val="FontStyle28"/>
          <w:sz w:val="24"/>
          <w:szCs w:val="24"/>
        </w:rPr>
        <w:t>6.1. В прямом направлении:</w:t>
      </w:r>
    </w:p>
    <w:tbl>
      <w:tblPr>
        <w:tblW w:w="10177" w:type="dxa"/>
        <w:jc w:val="left"/>
        <w:tblInd w:w="-292" w:type="dxa"/>
        <w:tblLayout w:type="fixed"/>
        <w:tblCellMar>
          <w:top w:w="0" w:type="dxa"/>
          <w:left w:w="40" w:type="dxa"/>
          <w:bottom w:w="0" w:type="dxa"/>
          <w:right w:w="40" w:type="dxa"/>
        </w:tblCellMar>
        <w:tblLook w:val="0000" w:noHBand="0" w:noVBand="0" w:firstColumn="0" w:lastRow="0" w:lastColumn="0" w:firstRow="0"/>
      </w:tblPr>
      <w:tblGrid>
        <w:gridCol w:w="1556"/>
        <w:gridCol w:w="830"/>
        <w:gridCol w:w="836"/>
        <w:gridCol w:w="1083"/>
        <w:gridCol w:w="1091"/>
        <w:gridCol w:w="887"/>
        <w:gridCol w:w="888"/>
        <w:gridCol w:w="1141"/>
        <w:gridCol w:w="1864"/>
      </w:tblGrid>
      <w:tr>
        <w:trPr>
          <w:tblHeader w:val="true"/>
          <w:trHeight w:val="202" w:hRule="atLeast"/>
          <w:cantSplit w:val="true"/>
        </w:trPr>
        <w:tc>
          <w:tcPr>
            <w:tcW w:w="155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Регистрационный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номер остановочного</w:t>
            </w:r>
          </w:p>
          <w:p>
            <w:pPr>
              <w:pStyle w:val="Style17"/>
              <w:widowControl/>
              <w:ind w:left="-366"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пункта из реестра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остановочных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пунктов по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межрегиональным маршрутам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регулярных</w:t>
            </w:r>
          </w:p>
          <w:p>
            <w:pPr>
              <w:pStyle w:val="Style17"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перевозок</w:t>
            </w:r>
          </w:p>
        </w:tc>
        <w:tc>
          <w:tcPr>
            <w:tcW w:w="384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Зимний период</w:t>
            </w:r>
          </w:p>
        </w:tc>
        <w:tc>
          <w:tcPr>
            <w:tcW w:w="478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/>
            </w:pPr>
            <w:r>
              <w:rPr>
                <w:rStyle w:val="FontStyle28"/>
              </w:rPr>
              <w:t>Летний</w:t>
            </w:r>
            <w:r>
              <w:rPr>
                <w:rStyle w:val="FontStyle28"/>
                <w:lang w:val="en-US"/>
              </w:rPr>
              <w:t xml:space="preserve"> </w:t>
            </w:r>
            <w:r>
              <w:rPr>
                <w:rStyle w:val="FontStyle28"/>
              </w:rPr>
              <w:t>период</w:t>
            </w:r>
          </w:p>
        </w:tc>
      </w:tr>
      <w:tr>
        <w:trPr>
          <w:tblHeader w:val="true"/>
          <w:trHeight w:val="2029" w:hRule="atLeast"/>
          <w:cantSplit w:val="true"/>
        </w:trPr>
        <w:tc>
          <w:tcPr>
            <w:tcW w:w="1556" w:type="dxa"/>
            <w:vMerge w:val="continue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/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дни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отправ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ления</w:t>
            </w:r>
          </w:p>
        </w:tc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время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отправл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ения,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час: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мин.</w:t>
            </w: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Дни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прибыт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ия</w:t>
            </w:r>
          </w:p>
        </w:tc>
        <w:tc>
          <w:tcPr>
            <w:tcW w:w="1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время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прибыти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я, час: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мин.</w:t>
            </w:r>
          </w:p>
        </w:tc>
        <w:tc>
          <w:tcPr>
            <w:tcW w:w="8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9"/>
              <w:widowControl/>
              <w:jc w:val="center"/>
              <w:rPr>
                <w:rStyle w:val="FontStyle29"/>
              </w:rPr>
            </w:pPr>
            <w:r>
              <w:rPr>
                <w:rStyle w:val="FontStyle29"/>
              </w:rPr>
              <w:t>ДНИ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отправ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ления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время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отправ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ления,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час: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мин.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дни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прибыт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ия</w:t>
            </w:r>
          </w:p>
        </w:tc>
        <w:tc>
          <w:tcPr>
            <w:tcW w:w="1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время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прибыт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ия, час: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мин.</w:t>
            </w:r>
          </w:p>
        </w:tc>
      </w:tr>
      <w:tr>
        <w:trPr>
          <w:trHeight w:val="227" w:hRule="atLeast"/>
          <w:cantSplit w:val="true"/>
        </w:trPr>
        <w:tc>
          <w:tcPr>
            <w:tcW w:w="1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1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2</w:t>
            </w:r>
          </w:p>
        </w:tc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3</w:t>
            </w: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4</w:t>
            </w:r>
          </w:p>
        </w:tc>
        <w:tc>
          <w:tcPr>
            <w:tcW w:w="1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5</w:t>
            </w:r>
          </w:p>
        </w:tc>
        <w:tc>
          <w:tcPr>
            <w:tcW w:w="8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6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7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8</w:t>
            </w:r>
          </w:p>
        </w:tc>
        <w:tc>
          <w:tcPr>
            <w:tcW w:w="1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9</w:t>
            </w:r>
          </w:p>
        </w:tc>
      </w:tr>
      <w:tr>
        <w:trPr>
          <w:trHeight w:val="386" w:hRule="atLeast"/>
          <w:cantSplit w:val="true"/>
        </w:trPr>
        <w:tc>
          <w:tcPr>
            <w:tcW w:w="1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rStyle w:val="FontStyle28"/>
                <w:sz w:val="20"/>
                <w:szCs w:val="20"/>
                <w:lang w:val="en-US"/>
              </w:rPr>
              <w:t>61011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ежедневно</w:t>
            </w:r>
          </w:p>
        </w:tc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rStyle w:val="FontStyle28"/>
                <w:sz w:val="20"/>
                <w:szCs w:val="20"/>
                <w:lang w:val="en-US"/>
              </w:rPr>
              <w:t>нет</w:t>
            </w: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ежедневно</w:t>
            </w:r>
          </w:p>
        </w:tc>
        <w:tc>
          <w:tcPr>
            <w:tcW w:w="1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нет</w:t>
            </w:r>
          </w:p>
          <w:p>
            <w:pPr>
              <w:pStyle w:val="Style101"/>
              <w:widowControl/>
              <w:jc w:val="center"/>
              <w:rPr>
                <w:rStyle w:val="FontStyle26"/>
              </w:rPr>
            </w:pPr>
            <w:r>
              <w:rPr/>
            </w:r>
          </w:p>
        </w:tc>
        <w:tc>
          <w:tcPr>
            <w:tcW w:w="8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ежедневно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06:40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ежедневно</w:t>
            </w:r>
          </w:p>
        </w:tc>
        <w:tc>
          <w:tcPr>
            <w:tcW w:w="1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/>
            </w:r>
          </w:p>
        </w:tc>
      </w:tr>
      <w:tr>
        <w:trPr>
          <w:trHeight w:val="386" w:hRule="atLeast"/>
          <w:cantSplit w:val="true"/>
        </w:trPr>
        <w:tc>
          <w:tcPr>
            <w:tcW w:w="1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rStyle w:val="FontStyle28"/>
                <w:sz w:val="20"/>
                <w:szCs w:val="20"/>
                <w:lang w:val="en-US"/>
              </w:rPr>
              <w:t>61017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ежедневно</w:t>
            </w:r>
          </w:p>
        </w:tc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rStyle w:val="FontStyle28"/>
                <w:sz w:val="20"/>
                <w:szCs w:val="20"/>
                <w:lang w:val="en-US"/>
              </w:rPr>
              <w:t>нет</w:t>
            </w: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ежедневно</w:t>
            </w:r>
          </w:p>
        </w:tc>
        <w:tc>
          <w:tcPr>
            <w:tcW w:w="1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нет</w:t>
            </w:r>
          </w:p>
          <w:p>
            <w:pPr>
              <w:pStyle w:val="Style101"/>
              <w:widowControl/>
              <w:jc w:val="center"/>
              <w:rPr>
                <w:rStyle w:val="FontStyle26"/>
              </w:rPr>
            </w:pPr>
            <w:r>
              <w:rPr/>
            </w:r>
          </w:p>
        </w:tc>
        <w:tc>
          <w:tcPr>
            <w:tcW w:w="8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ежедневно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07:15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ежедневно</w:t>
            </w:r>
          </w:p>
        </w:tc>
        <w:tc>
          <w:tcPr>
            <w:tcW w:w="1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/>
            </w:r>
          </w:p>
        </w:tc>
      </w:tr>
      <w:tr>
        <w:trPr>
          <w:trHeight w:val="386" w:hRule="atLeast"/>
          <w:cantSplit w:val="true"/>
        </w:trPr>
        <w:tc>
          <w:tcPr>
            <w:tcW w:w="1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rStyle w:val="FontStyle28"/>
                <w:sz w:val="20"/>
                <w:szCs w:val="20"/>
                <w:lang w:val="en-US"/>
              </w:rPr>
              <w:t>61002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ежедневно</w:t>
            </w:r>
          </w:p>
        </w:tc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rStyle w:val="FontStyle28"/>
                <w:sz w:val="20"/>
                <w:szCs w:val="20"/>
                <w:lang w:val="en-US"/>
              </w:rPr>
              <w:t>нет</w:t>
            </w: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ежедневно</w:t>
            </w:r>
          </w:p>
        </w:tc>
        <w:tc>
          <w:tcPr>
            <w:tcW w:w="1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нет</w:t>
            </w:r>
          </w:p>
          <w:p>
            <w:pPr>
              <w:pStyle w:val="Style101"/>
              <w:widowControl/>
              <w:jc w:val="center"/>
              <w:rPr>
                <w:rStyle w:val="FontStyle26"/>
              </w:rPr>
            </w:pPr>
            <w:r>
              <w:rPr/>
            </w:r>
          </w:p>
        </w:tc>
        <w:tc>
          <w:tcPr>
            <w:tcW w:w="8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ежедневно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09:00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ежедневно</w:t>
            </w:r>
          </w:p>
        </w:tc>
        <w:tc>
          <w:tcPr>
            <w:tcW w:w="1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/>
            </w:r>
          </w:p>
        </w:tc>
      </w:tr>
      <w:tr>
        <w:trPr>
          <w:trHeight w:val="386" w:hRule="atLeast"/>
          <w:cantSplit w:val="true"/>
        </w:trPr>
        <w:tc>
          <w:tcPr>
            <w:tcW w:w="1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rStyle w:val="FontStyle28"/>
                <w:sz w:val="20"/>
                <w:szCs w:val="20"/>
                <w:lang w:val="en-US"/>
              </w:rPr>
              <w:t>61008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ежедневно</w:t>
            </w:r>
          </w:p>
        </w:tc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rStyle w:val="FontStyle28"/>
                <w:sz w:val="20"/>
                <w:szCs w:val="20"/>
                <w:lang w:val="en-US"/>
              </w:rPr>
              <w:t>нет</w:t>
            </w: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ежедневно</w:t>
            </w:r>
          </w:p>
        </w:tc>
        <w:tc>
          <w:tcPr>
            <w:tcW w:w="1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нет</w:t>
            </w:r>
          </w:p>
          <w:p>
            <w:pPr>
              <w:pStyle w:val="Style101"/>
              <w:widowControl/>
              <w:jc w:val="center"/>
              <w:rPr>
                <w:rStyle w:val="FontStyle26"/>
              </w:rPr>
            </w:pPr>
            <w:r>
              <w:rPr/>
            </w:r>
          </w:p>
        </w:tc>
        <w:tc>
          <w:tcPr>
            <w:tcW w:w="8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ежедневно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10:05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ежедневно</w:t>
            </w:r>
          </w:p>
        </w:tc>
        <w:tc>
          <w:tcPr>
            <w:tcW w:w="1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/>
            </w:r>
          </w:p>
        </w:tc>
      </w:tr>
      <w:tr>
        <w:trPr>
          <w:trHeight w:val="386" w:hRule="atLeast"/>
          <w:cantSplit w:val="true"/>
        </w:trPr>
        <w:tc>
          <w:tcPr>
            <w:tcW w:w="1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rStyle w:val="FontStyle28"/>
                <w:sz w:val="20"/>
                <w:szCs w:val="20"/>
                <w:lang w:val="en-US"/>
              </w:rPr>
              <w:t>23035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ежедневно</w:t>
            </w:r>
          </w:p>
        </w:tc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rStyle w:val="FontStyle28"/>
                <w:sz w:val="20"/>
                <w:szCs w:val="20"/>
                <w:lang w:val="en-US"/>
              </w:rPr>
              <w:t>нет</w:t>
            </w: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ежедневно</w:t>
            </w:r>
          </w:p>
        </w:tc>
        <w:tc>
          <w:tcPr>
            <w:tcW w:w="1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нет</w:t>
            </w:r>
          </w:p>
          <w:p>
            <w:pPr>
              <w:pStyle w:val="Style101"/>
              <w:widowControl/>
              <w:jc w:val="center"/>
              <w:rPr>
                <w:rStyle w:val="FontStyle26"/>
              </w:rPr>
            </w:pPr>
            <w:r>
              <w:rPr/>
            </w:r>
          </w:p>
        </w:tc>
        <w:tc>
          <w:tcPr>
            <w:tcW w:w="8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ежедневно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11:40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ежедневно</w:t>
            </w:r>
          </w:p>
        </w:tc>
        <w:tc>
          <w:tcPr>
            <w:tcW w:w="1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/>
            </w:r>
          </w:p>
        </w:tc>
      </w:tr>
      <w:tr>
        <w:trPr>
          <w:trHeight w:val="386" w:hRule="atLeast"/>
          <w:cantSplit w:val="true"/>
        </w:trPr>
        <w:tc>
          <w:tcPr>
            <w:tcW w:w="1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rStyle w:val="FontStyle28"/>
                <w:sz w:val="20"/>
                <w:szCs w:val="20"/>
                <w:lang w:val="en-US"/>
              </w:rPr>
              <w:t>23052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ежедневно</w:t>
            </w:r>
          </w:p>
        </w:tc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rStyle w:val="FontStyle28"/>
                <w:sz w:val="20"/>
                <w:szCs w:val="20"/>
                <w:lang w:val="en-US"/>
              </w:rPr>
              <w:t>нет</w:t>
            </w: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ежедневно</w:t>
            </w:r>
          </w:p>
        </w:tc>
        <w:tc>
          <w:tcPr>
            <w:tcW w:w="1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нет</w:t>
            </w:r>
          </w:p>
          <w:p>
            <w:pPr>
              <w:pStyle w:val="Style101"/>
              <w:widowControl/>
              <w:jc w:val="center"/>
              <w:rPr>
                <w:rStyle w:val="FontStyle26"/>
              </w:rPr>
            </w:pPr>
            <w:r>
              <w:rPr/>
            </w:r>
          </w:p>
        </w:tc>
        <w:tc>
          <w:tcPr>
            <w:tcW w:w="8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ежедневно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12:25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ежедневно</w:t>
            </w:r>
          </w:p>
        </w:tc>
        <w:tc>
          <w:tcPr>
            <w:tcW w:w="1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/>
            </w:r>
          </w:p>
        </w:tc>
      </w:tr>
      <w:tr>
        <w:trPr>
          <w:trHeight w:val="386" w:hRule="atLeast"/>
          <w:cantSplit w:val="true"/>
        </w:trPr>
        <w:tc>
          <w:tcPr>
            <w:tcW w:w="1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rStyle w:val="FontStyle28"/>
                <w:sz w:val="20"/>
                <w:szCs w:val="20"/>
                <w:lang w:val="en-US"/>
              </w:rPr>
              <w:t>23013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ежедневно</w:t>
            </w:r>
          </w:p>
        </w:tc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rStyle w:val="FontStyle28"/>
                <w:sz w:val="20"/>
                <w:szCs w:val="20"/>
                <w:lang w:val="en-US"/>
              </w:rPr>
              <w:t>нет</w:t>
            </w: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ежедневно</w:t>
            </w:r>
          </w:p>
        </w:tc>
        <w:tc>
          <w:tcPr>
            <w:tcW w:w="1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нет</w:t>
            </w:r>
          </w:p>
          <w:p>
            <w:pPr>
              <w:pStyle w:val="Style101"/>
              <w:widowControl/>
              <w:jc w:val="center"/>
              <w:rPr>
                <w:rStyle w:val="FontStyle26"/>
              </w:rPr>
            </w:pPr>
            <w:r>
              <w:rPr/>
            </w:r>
          </w:p>
        </w:tc>
        <w:tc>
          <w:tcPr>
            <w:tcW w:w="8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ежедневно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нет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ежедневно</w:t>
            </w:r>
          </w:p>
        </w:tc>
        <w:tc>
          <w:tcPr>
            <w:tcW w:w="1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/>
            </w:r>
          </w:p>
        </w:tc>
      </w:tr>
    </w:tbl>
    <w:p>
      <w:pPr>
        <w:pStyle w:val="Style18"/>
        <w:widowControl/>
        <w:rPr>
          <w:rStyle w:val="FontStyle28"/>
        </w:rPr>
      </w:pPr>
      <w:r>
        <w:rPr/>
      </w:r>
    </w:p>
    <w:p>
      <w:pPr>
        <w:pStyle w:val="Style18"/>
        <w:widowControl/>
        <w:rPr>
          <w:rStyle w:val="FontStyle28"/>
        </w:rPr>
      </w:pPr>
      <w:r>
        <w:rPr/>
      </w:r>
    </w:p>
    <w:p>
      <w:pPr>
        <w:pStyle w:val="Style24"/>
        <w:keepNext w:val="true"/>
        <w:rPr/>
      </w:pPr>
      <w:r>
        <w:rPr>
          <w:i w:val="false"/>
          <w:iCs w:val="false"/>
        </w:rPr>
        <w:t xml:space="preserve">6.2. </w:t>
      </w:r>
      <w:r>
        <w:rPr>
          <w:rStyle w:val="FontStyle28"/>
          <w:i w:val="false"/>
          <w:iCs w:val="false"/>
          <w:sz w:val="24"/>
          <w:szCs w:val="24"/>
        </w:rPr>
        <w:t>В обратном направлении</w:t>
      </w:r>
    </w:p>
    <w:tbl>
      <w:tblPr>
        <w:tblW w:w="10207" w:type="dxa"/>
        <w:jc w:val="left"/>
        <w:tblInd w:w="-292" w:type="dxa"/>
        <w:tblLayout w:type="fixed"/>
        <w:tblCellMar>
          <w:top w:w="0" w:type="dxa"/>
          <w:left w:w="40" w:type="dxa"/>
          <w:bottom w:w="0" w:type="dxa"/>
          <w:right w:w="40" w:type="dxa"/>
        </w:tblCellMar>
        <w:tblLook w:val="0000" w:noHBand="0" w:noVBand="0" w:firstColumn="0" w:lastRow="0" w:lastColumn="0" w:firstRow="0"/>
      </w:tblPr>
      <w:tblGrid>
        <w:gridCol w:w="1523"/>
        <w:gridCol w:w="847"/>
        <w:gridCol w:w="849"/>
        <w:gridCol w:w="1086"/>
        <w:gridCol w:w="1091"/>
        <w:gridCol w:w="895"/>
        <w:gridCol w:w="900"/>
        <w:gridCol w:w="1137"/>
        <w:gridCol w:w="1878"/>
      </w:tblGrid>
      <w:tr>
        <w:trPr>
          <w:tblHeader w:val="true"/>
          <w:trHeight w:val="220" w:hRule="atLeast"/>
          <w:cantSplit w:val="true"/>
        </w:trPr>
        <w:tc>
          <w:tcPr>
            <w:tcW w:w="152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Регистрационный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номер остановочного</w:t>
            </w:r>
          </w:p>
          <w:p>
            <w:pPr>
              <w:pStyle w:val="Style17"/>
              <w:widowControl/>
              <w:ind w:left="-366"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пункта из реестра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остановочных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пунктов по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межрегиональным маршрутам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регулярных</w:t>
            </w:r>
          </w:p>
          <w:p>
            <w:pPr>
              <w:pStyle w:val="Style17"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перевозок</w:t>
            </w:r>
          </w:p>
        </w:tc>
        <w:tc>
          <w:tcPr>
            <w:tcW w:w="387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Зимний период</w:t>
            </w:r>
          </w:p>
        </w:tc>
        <w:tc>
          <w:tcPr>
            <w:tcW w:w="481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Летний период</w:t>
            </w:r>
          </w:p>
        </w:tc>
      </w:tr>
      <w:tr>
        <w:trPr>
          <w:tblHeader w:val="true"/>
          <w:trHeight w:val="1940" w:hRule="atLeast"/>
          <w:cantSplit w:val="true"/>
        </w:trPr>
        <w:tc>
          <w:tcPr>
            <w:tcW w:w="1523" w:type="dxa"/>
            <w:vMerge w:val="continue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/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дни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отправ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ления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время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отправл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ения,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час: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мин.</w:t>
            </w:r>
          </w:p>
        </w:tc>
        <w:tc>
          <w:tcPr>
            <w:tcW w:w="10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9"/>
              <w:widowControl/>
              <w:jc w:val="center"/>
              <w:rPr>
                <w:rStyle w:val="FontStyle29"/>
              </w:rPr>
            </w:pPr>
            <w:r>
              <w:rPr>
                <w:rStyle w:val="FontStyle29"/>
              </w:rPr>
              <w:t>ДНИ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прибы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тия</w:t>
            </w:r>
          </w:p>
        </w:tc>
        <w:tc>
          <w:tcPr>
            <w:tcW w:w="1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время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прибыт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ия, час: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мин.</w:t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9"/>
              <w:widowControl/>
              <w:jc w:val="center"/>
              <w:rPr>
                <w:rStyle w:val="FontStyle29"/>
              </w:rPr>
            </w:pPr>
            <w:r>
              <w:rPr>
                <w:rStyle w:val="FontStyle29"/>
              </w:rPr>
              <w:t>ДНИ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отпра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влени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я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время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отправл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ения,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час: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мин.</w:t>
            </w: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дни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прибы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тия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время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прибыти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я, час: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мин.</w:t>
            </w:r>
          </w:p>
        </w:tc>
      </w:tr>
      <w:tr>
        <w:trPr>
          <w:trHeight w:val="306" w:hRule="atLeast"/>
          <w:cantSplit w:val="true"/>
        </w:trPr>
        <w:tc>
          <w:tcPr>
            <w:tcW w:w="1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1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2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3</w:t>
            </w:r>
          </w:p>
        </w:tc>
        <w:tc>
          <w:tcPr>
            <w:tcW w:w="10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4</w:t>
            </w:r>
          </w:p>
        </w:tc>
        <w:tc>
          <w:tcPr>
            <w:tcW w:w="1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5</w:t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6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7</w:t>
            </w: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8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9</w:t>
            </w:r>
          </w:p>
        </w:tc>
      </w:tr>
      <w:tr>
        <w:trPr>
          <w:trHeight w:val="518" w:hRule="atLeast"/>
          <w:cantSplit w:val="true"/>
        </w:trPr>
        <w:tc>
          <w:tcPr>
            <w:tcW w:w="1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rStyle w:val="FontStyle28"/>
                <w:sz w:val="20"/>
                <w:szCs w:val="20"/>
                <w:lang w:val="en-US"/>
              </w:rPr>
              <w:t>23013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ежедневно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rStyle w:val="FontStyle28"/>
                <w:sz w:val="20"/>
                <w:szCs w:val="20"/>
                <w:lang w:val="en-US"/>
              </w:rPr>
              <w:t>нет</w:t>
            </w:r>
          </w:p>
        </w:tc>
        <w:tc>
          <w:tcPr>
            <w:tcW w:w="10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ежедневно</w:t>
            </w:r>
          </w:p>
        </w:tc>
        <w:tc>
          <w:tcPr>
            <w:tcW w:w="1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нет</w:t>
            </w:r>
          </w:p>
          <w:p>
            <w:pPr>
              <w:pStyle w:val="Style101"/>
              <w:widowControl/>
              <w:jc w:val="center"/>
              <w:rPr>
                <w:rStyle w:val="FontStyle26"/>
              </w:rPr>
            </w:pPr>
            <w:r>
              <w:rPr/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ежедневно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15:45</w:t>
            </w: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ежедневно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/>
            </w:r>
          </w:p>
        </w:tc>
      </w:tr>
      <w:tr>
        <w:trPr>
          <w:trHeight w:val="518" w:hRule="atLeast"/>
          <w:cantSplit w:val="true"/>
        </w:trPr>
        <w:tc>
          <w:tcPr>
            <w:tcW w:w="1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rStyle w:val="FontStyle28"/>
                <w:sz w:val="20"/>
                <w:szCs w:val="20"/>
                <w:lang w:val="en-US"/>
              </w:rPr>
              <w:t>23052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ежедневно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rStyle w:val="FontStyle28"/>
                <w:sz w:val="20"/>
                <w:szCs w:val="20"/>
                <w:lang w:val="en-US"/>
              </w:rPr>
              <w:t>нет</w:t>
            </w:r>
          </w:p>
        </w:tc>
        <w:tc>
          <w:tcPr>
            <w:tcW w:w="10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ежедневно</w:t>
            </w:r>
          </w:p>
        </w:tc>
        <w:tc>
          <w:tcPr>
            <w:tcW w:w="1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нет</w:t>
            </w:r>
          </w:p>
          <w:p>
            <w:pPr>
              <w:pStyle w:val="Style101"/>
              <w:widowControl/>
              <w:jc w:val="center"/>
              <w:rPr>
                <w:rStyle w:val="FontStyle26"/>
              </w:rPr>
            </w:pPr>
            <w:r>
              <w:rPr/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ежедневно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16:25</w:t>
            </w: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ежедневно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/>
            </w:r>
          </w:p>
        </w:tc>
      </w:tr>
      <w:tr>
        <w:trPr>
          <w:trHeight w:val="518" w:hRule="atLeast"/>
          <w:cantSplit w:val="true"/>
        </w:trPr>
        <w:tc>
          <w:tcPr>
            <w:tcW w:w="1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rStyle w:val="FontStyle28"/>
                <w:sz w:val="20"/>
                <w:szCs w:val="20"/>
                <w:lang w:val="en-US"/>
              </w:rPr>
              <w:t>23035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ежедневно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rStyle w:val="FontStyle28"/>
                <w:sz w:val="20"/>
                <w:szCs w:val="20"/>
                <w:lang w:val="en-US"/>
              </w:rPr>
              <w:t>нет</w:t>
            </w:r>
          </w:p>
        </w:tc>
        <w:tc>
          <w:tcPr>
            <w:tcW w:w="10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ежедневно</w:t>
            </w:r>
          </w:p>
        </w:tc>
        <w:tc>
          <w:tcPr>
            <w:tcW w:w="1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нет</w:t>
            </w:r>
          </w:p>
          <w:p>
            <w:pPr>
              <w:pStyle w:val="Style101"/>
              <w:widowControl/>
              <w:jc w:val="center"/>
              <w:rPr>
                <w:rStyle w:val="FontStyle26"/>
              </w:rPr>
            </w:pPr>
            <w:r>
              <w:rPr/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ежедневно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17:10</w:t>
            </w: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ежедневно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/>
            </w:r>
          </w:p>
        </w:tc>
      </w:tr>
      <w:tr>
        <w:trPr>
          <w:trHeight w:val="518" w:hRule="atLeast"/>
          <w:cantSplit w:val="true"/>
        </w:trPr>
        <w:tc>
          <w:tcPr>
            <w:tcW w:w="1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rStyle w:val="FontStyle28"/>
                <w:sz w:val="20"/>
                <w:szCs w:val="20"/>
                <w:lang w:val="en-US"/>
              </w:rPr>
              <w:t>61008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ежедневно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rStyle w:val="FontStyle28"/>
                <w:sz w:val="20"/>
                <w:szCs w:val="20"/>
                <w:lang w:val="en-US"/>
              </w:rPr>
              <w:t>нет</w:t>
            </w:r>
          </w:p>
        </w:tc>
        <w:tc>
          <w:tcPr>
            <w:tcW w:w="10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ежедневно</w:t>
            </w:r>
          </w:p>
        </w:tc>
        <w:tc>
          <w:tcPr>
            <w:tcW w:w="1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нет</w:t>
            </w:r>
          </w:p>
          <w:p>
            <w:pPr>
              <w:pStyle w:val="Style101"/>
              <w:widowControl/>
              <w:jc w:val="center"/>
              <w:rPr>
                <w:rStyle w:val="FontStyle26"/>
              </w:rPr>
            </w:pPr>
            <w:r>
              <w:rPr/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ежедневно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18:45</w:t>
            </w: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ежедневно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/>
            </w:r>
          </w:p>
        </w:tc>
      </w:tr>
      <w:tr>
        <w:trPr>
          <w:trHeight w:val="518" w:hRule="atLeast"/>
          <w:cantSplit w:val="true"/>
        </w:trPr>
        <w:tc>
          <w:tcPr>
            <w:tcW w:w="1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rStyle w:val="FontStyle28"/>
                <w:sz w:val="20"/>
                <w:szCs w:val="20"/>
                <w:lang w:val="en-US"/>
              </w:rPr>
              <w:t>61002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ежедневно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rStyle w:val="FontStyle28"/>
                <w:sz w:val="20"/>
                <w:szCs w:val="20"/>
                <w:lang w:val="en-US"/>
              </w:rPr>
              <w:t>нет</w:t>
            </w:r>
          </w:p>
        </w:tc>
        <w:tc>
          <w:tcPr>
            <w:tcW w:w="10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ежедневно</w:t>
            </w:r>
          </w:p>
        </w:tc>
        <w:tc>
          <w:tcPr>
            <w:tcW w:w="1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нет</w:t>
            </w:r>
          </w:p>
          <w:p>
            <w:pPr>
              <w:pStyle w:val="Style101"/>
              <w:widowControl/>
              <w:jc w:val="center"/>
              <w:rPr>
                <w:rStyle w:val="FontStyle26"/>
              </w:rPr>
            </w:pPr>
            <w:r>
              <w:rPr/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ежедневно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19:45</w:t>
            </w: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ежедневно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/>
            </w:r>
          </w:p>
        </w:tc>
      </w:tr>
      <w:tr>
        <w:trPr>
          <w:trHeight w:val="518" w:hRule="atLeast"/>
          <w:cantSplit w:val="true"/>
        </w:trPr>
        <w:tc>
          <w:tcPr>
            <w:tcW w:w="1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rStyle w:val="FontStyle28"/>
                <w:sz w:val="20"/>
                <w:szCs w:val="20"/>
                <w:lang w:val="en-US"/>
              </w:rPr>
              <w:t>61017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ежедневно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rStyle w:val="FontStyle28"/>
                <w:sz w:val="20"/>
                <w:szCs w:val="20"/>
                <w:lang w:val="en-US"/>
              </w:rPr>
              <w:t>нет</w:t>
            </w:r>
          </w:p>
        </w:tc>
        <w:tc>
          <w:tcPr>
            <w:tcW w:w="10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ежедневно</w:t>
            </w:r>
          </w:p>
        </w:tc>
        <w:tc>
          <w:tcPr>
            <w:tcW w:w="1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нет</w:t>
            </w:r>
          </w:p>
          <w:p>
            <w:pPr>
              <w:pStyle w:val="Style101"/>
              <w:widowControl/>
              <w:jc w:val="center"/>
              <w:rPr>
                <w:rStyle w:val="FontStyle26"/>
              </w:rPr>
            </w:pPr>
            <w:r>
              <w:rPr/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ежедневно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21:05</w:t>
            </w: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ежедневно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/>
            </w:r>
          </w:p>
        </w:tc>
      </w:tr>
      <w:tr>
        <w:trPr>
          <w:trHeight w:val="518" w:hRule="atLeast"/>
          <w:cantSplit w:val="true"/>
        </w:trPr>
        <w:tc>
          <w:tcPr>
            <w:tcW w:w="1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rStyle w:val="FontStyle28"/>
                <w:sz w:val="20"/>
                <w:szCs w:val="20"/>
                <w:lang w:val="en-US"/>
              </w:rPr>
              <w:t>61011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ежедневно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rStyle w:val="FontStyle28"/>
                <w:sz w:val="20"/>
                <w:szCs w:val="20"/>
                <w:lang w:val="en-US"/>
              </w:rPr>
              <w:t>нет</w:t>
            </w:r>
          </w:p>
        </w:tc>
        <w:tc>
          <w:tcPr>
            <w:tcW w:w="10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ежедневно</w:t>
            </w:r>
          </w:p>
        </w:tc>
        <w:tc>
          <w:tcPr>
            <w:tcW w:w="1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нет</w:t>
            </w:r>
          </w:p>
          <w:p>
            <w:pPr>
              <w:pStyle w:val="Style101"/>
              <w:widowControl/>
              <w:jc w:val="center"/>
              <w:rPr>
                <w:rStyle w:val="FontStyle26"/>
              </w:rPr>
            </w:pPr>
            <w:r>
              <w:rPr/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ежедневно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нет</w:t>
            </w: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ежедневно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/>
            </w:r>
          </w:p>
        </w:tc>
      </w:tr>
    </w:tbl>
    <w:p>
      <w:pPr>
        <w:pStyle w:val="Style211"/>
        <w:widowControl/>
        <w:rPr>
          <w:rStyle w:val="FontStyle28"/>
        </w:rPr>
      </w:pPr>
      <w:r>
        <w:rPr/>
      </w:r>
    </w:p>
    <w:p>
      <w:pPr>
        <w:pStyle w:val="Style211"/>
        <w:widowControl/>
        <w:rPr/>
      </w:pPr>
      <w:r>
        <w:rPr/>
      </w:r>
    </w:p>
    <w:p>
      <w:pPr>
        <w:pStyle w:val="Style211"/>
        <w:widowControl/>
        <w:rPr/>
      </w:pPr>
      <w:r>
        <w:rPr>
          <w:rStyle w:val="FontStyle28"/>
          <w:sz w:val="24"/>
          <w:szCs w:val="24"/>
        </w:rPr>
        <w:t xml:space="preserve">Зимний период: с 16.10 по 14.05 </w:t>
      </w:r>
    </w:p>
    <w:p>
      <w:pPr>
        <w:pStyle w:val="Style211"/>
        <w:widowControl/>
        <w:rPr/>
      </w:pPr>
      <w:r>
        <w:rPr>
          <w:rStyle w:val="FontStyle28"/>
          <w:sz w:val="24"/>
          <w:szCs w:val="24"/>
        </w:rPr>
        <w:t>Летний период: с 15.05 по 15.10</w:t>
      </w:r>
      <w:bookmarkStart w:id="0" w:name="_GoBack"/>
      <w:bookmarkEnd w:id="0"/>
    </w:p>
    <w:p>
      <w:pPr>
        <w:pStyle w:val="Style211"/>
        <w:widowControl/>
        <w:rPr/>
      </w:pPr>
      <w:r>
        <w:rPr/>
      </w:r>
    </w:p>
    <w:sectPr>
      <w:type w:val="nextPage"/>
      <w:pgSz w:w="11906" w:h="16838"/>
      <w:pgMar w:left="1440" w:right="1440" w:gutter="0" w:header="0" w:top="1440" w:footer="0" w:bottom="1440"/>
      <w:pgNumType w:fmt="decimal"/>
      <w:formProt w:val="false"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default"/>
  </w:font>
  <w:font w:name="Liberation Sans">
    <w:altName w:val="Arial"/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210"/>
  <w:embedSystemFonts/>
  <w:defaultTabStop w:val="720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" w:cs="" w:cstheme="minorBidi" w:eastAsiaTheme="minorEastAsia" w:hAnsiTheme="minorHAnsi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276921"/>
    <w:pPr>
      <w:widowControl/>
      <w:bidi w:val="0"/>
      <w:spacing w:before="0" w:after="0"/>
      <w:jc w:val="left"/>
    </w:pPr>
    <w:rPr>
      <w:rFonts w:eastAsia="Times New Roman" w:cs="Times New Roman" w:ascii="Times New Roman" w:hAnsi="Times New Roman" w:hAnsiTheme="minorHAnsi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Style25" w:customStyle="1">
    <w:name w:val="Font Style25"/>
    <w:basedOn w:val="DefaultParagraphFont"/>
    <w:uiPriority w:val="99"/>
    <w:qFormat/>
    <w:rPr>
      <w:rFonts w:ascii="Times New Roman" w:hAnsi="Times New Roman" w:cs="Times New Roman"/>
      <w:b/>
      <w:bCs/>
      <w:sz w:val="22"/>
      <w:szCs w:val="22"/>
    </w:rPr>
  </w:style>
  <w:style w:type="character" w:styleId="FontStyle26" w:customStyle="1">
    <w:name w:val="Font Style26"/>
    <w:basedOn w:val="DefaultParagraphFont"/>
    <w:uiPriority w:val="99"/>
    <w:qFormat/>
    <w:rPr>
      <w:rFonts w:ascii="Times New Roman" w:hAnsi="Times New Roman" w:cs="Times New Roman"/>
      <w:sz w:val="20"/>
      <w:szCs w:val="20"/>
    </w:rPr>
  </w:style>
  <w:style w:type="character" w:styleId="FontStyle27" w:customStyle="1">
    <w:name w:val="Font Style27"/>
    <w:basedOn w:val="DefaultParagraphFont"/>
    <w:uiPriority w:val="99"/>
    <w:qFormat/>
    <w:rPr>
      <w:rFonts w:ascii="Times New Roman" w:hAnsi="Times New Roman" w:cs="Times New Roman"/>
      <w:sz w:val="22"/>
      <w:szCs w:val="22"/>
    </w:rPr>
  </w:style>
  <w:style w:type="character" w:styleId="FontStyle28" w:customStyle="1">
    <w:name w:val="Font Style28"/>
    <w:basedOn w:val="DefaultParagraphFont"/>
    <w:uiPriority w:val="99"/>
    <w:qFormat/>
    <w:rPr>
      <w:rFonts w:ascii="Times New Roman" w:hAnsi="Times New Roman" w:cs="Times New Roman"/>
      <w:sz w:val="22"/>
      <w:szCs w:val="22"/>
    </w:rPr>
  </w:style>
  <w:style w:type="character" w:styleId="FontStyle29" w:customStyle="1">
    <w:name w:val="Font Style29"/>
    <w:basedOn w:val="DefaultParagraphFont"/>
    <w:uiPriority w:val="99"/>
    <w:qFormat/>
    <w:rPr>
      <w:rFonts w:ascii="Times New Roman" w:hAnsi="Times New Roman" w:cs="Times New Roman"/>
      <w:b/>
      <w:bCs/>
      <w:sz w:val="14"/>
      <w:szCs w:val="14"/>
    </w:rPr>
  </w:style>
  <w:style w:type="character" w:styleId="FontStyle30" w:customStyle="1">
    <w:name w:val="Font Style30"/>
    <w:basedOn w:val="DefaultParagraphFont"/>
    <w:uiPriority w:val="99"/>
    <w:qFormat/>
    <w:rPr>
      <w:rFonts w:ascii="Times New Roman" w:hAnsi="Times New Roman" w:cs="Times New Roman"/>
      <w:sz w:val="24"/>
      <w:szCs w:val="24"/>
    </w:rPr>
  </w:style>
  <w:style w:type="character" w:styleId="FontStyle31" w:customStyle="1">
    <w:name w:val="Font Style31"/>
    <w:basedOn w:val="DefaultParagraphFont"/>
    <w:uiPriority w:val="99"/>
    <w:qFormat/>
    <w:rPr>
      <w:rFonts w:ascii="Times New Roman" w:hAnsi="Times New Roman" w:cs="Times New Roman"/>
      <w:b/>
      <w:bCs/>
      <w:sz w:val="28"/>
      <w:szCs w:val="28"/>
    </w:rPr>
  </w:style>
  <w:style w:type="character" w:styleId="FontStyle32" w:customStyle="1">
    <w:name w:val="Font Style32"/>
    <w:basedOn w:val="DefaultParagraphFont"/>
    <w:uiPriority w:val="99"/>
    <w:qFormat/>
    <w:rPr>
      <w:rFonts w:ascii="Times New Roman" w:hAnsi="Times New Roman" w:cs="Times New Roman"/>
      <w:b/>
      <w:bCs/>
      <w:sz w:val="24"/>
      <w:szCs w:val="24"/>
    </w:rPr>
  </w:style>
  <w:style w:type="character" w:styleId="InternetLink" w:customStyle="1">
    <w:name w:val="Internet Link"/>
    <w:basedOn w:val="DefaultParagraphFont"/>
    <w:uiPriority w:val="99"/>
    <w:qFormat/>
    <w:rPr>
      <w:color w:val="0066CC"/>
      <w:u w:val="single"/>
    </w:rPr>
  </w:style>
  <w:style w:type="character" w:styleId="FontStyle15" w:customStyle="1">
    <w:name w:val="Font Style15"/>
    <w:basedOn w:val="DefaultParagraphFont"/>
    <w:uiPriority w:val="99"/>
    <w:qFormat/>
    <w:rsid w:val="00854713"/>
    <w:rPr>
      <w:rFonts w:ascii="Times New Roman" w:hAnsi="Times New Roman" w:cs="Times New Roman"/>
      <w:sz w:val="20"/>
      <w:szCs w:val="20"/>
    </w:rPr>
  </w:style>
  <w:style w:type="character" w:styleId="FontStyle14" w:customStyle="1">
    <w:name w:val="Font Style14"/>
    <w:basedOn w:val="DefaultParagraphFont"/>
    <w:uiPriority w:val="99"/>
    <w:qFormat/>
    <w:rsid w:val="00401a32"/>
    <w:rPr>
      <w:rFonts w:ascii="Times New Roman" w:hAnsi="Times New Roman" w:cs="Times New Roman"/>
      <w:sz w:val="26"/>
      <w:szCs w:val="26"/>
    </w:rPr>
  </w:style>
  <w:style w:type="paragraph" w:styleId="Style14" w:customStyle="1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PingFang SC" w:cs="Arial Unicode M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</w:rPr>
  </w:style>
  <w:style w:type="paragraph" w:styleId="Style15" w:customStyle="1">
    <w:name w:val="Указатель"/>
    <w:basedOn w:val="Normal"/>
    <w:qFormat/>
    <w:pPr>
      <w:suppressLineNumbers/>
    </w:pPr>
    <w:rPr>
      <w:rFonts w:cs="Arial Unicode MS"/>
    </w:rPr>
  </w:style>
  <w:style w:type="paragraph" w:styleId="Style16" w:customStyle="1">
    <w:name w:val="Style1"/>
    <w:basedOn w:val="Normal"/>
    <w:uiPriority w:val="99"/>
    <w:qFormat/>
    <w:pPr>
      <w:widowControl w:val="false"/>
    </w:pPr>
    <w:rPr>
      <w:rFonts w:eastAsia="" w:eastAsiaTheme="minorEastAsia"/>
    </w:rPr>
  </w:style>
  <w:style w:type="paragraph" w:styleId="Style21" w:customStyle="1">
    <w:name w:val="Style2"/>
    <w:basedOn w:val="Normal"/>
    <w:uiPriority w:val="99"/>
    <w:qFormat/>
    <w:pPr>
      <w:widowControl w:val="false"/>
    </w:pPr>
    <w:rPr>
      <w:rFonts w:eastAsia="" w:eastAsiaTheme="minorEastAsia"/>
    </w:rPr>
  </w:style>
  <w:style w:type="paragraph" w:styleId="Style31" w:customStyle="1">
    <w:name w:val="Style3"/>
    <w:basedOn w:val="Normal"/>
    <w:uiPriority w:val="99"/>
    <w:qFormat/>
    <w:pPr>
      <w:widowControl w:val="false"/>
    </w:pPr>
    <w:rPr>
      <w:rFonts w:eastAsia="" w:eastAsiaTheme="minorEastAsia"/>
    </w:rPr>
  </w:style>
  <w:style w:type="paragraph" w:styleId="Style41" w:customStyle="1">
    <w:name w:val="Style4"/>
    <w:basedOn w:val="Normal"/>
    <w:uiPriority w:val="99"/>
    <w:qFormat/>
    <w:pPr>
      <w:widowControl w:val="false"/>
    </w:pPr>
    <w:rPr>
      <w:rFonts w:eastAsia="" w:eastAsiaTheme="minorEastAsia"/>
    </w:rPr>
  </w:style>
  <w:style w:type="paragraph" w:styleId="Style51" w:customStyle="1">
    <w:name w:val="Style5"/>
    <w:basedOn w:val="Normal"/>
    <w:uiPriority w:val="99"/>
    <w:qFormat/>
    <w:pPr>
      <w:widowControl w:val="false"/>
    </w:pPr>
    <w:rPr>
      <w:rFonts w:eastAsia="" w:eastAsiaTheme="minorEastAsia"/>
    </w:rPr>
  </w:style>
  <w:style w:type="paragraph" w:styleId="Style61" w:customStyle="1">
    <w:name w:val="Style6"/>
    <w:basedOn w:val="Normal"/>
    <w:uiPriority w:val="99"/>
    <w:qFormat/>
    <w:pPr>
      <w:widowControl w:val="false"/>
    </w:pPr>
    <w:rPr>
      <w:rFonts w:eastAsia="" w:eastAsiaTheme="minorEastAsia"/>
    </w:rPr>
  </w:style>
  <w:style w:type="paragraph" w:styleId="Style71" w:customStyle="1">
    <w:name w:val="Style7"/>
    <w:basedOn w:val="Normal"/>
    <w:uiPriority w:val="99"/>
    <w:qFormat/>
    <w:pPr>
      <w:widowControl w:val="false"/>
    </w:pPr>
    <w:rPr>
      <w:rFonts w:eastAsia="" w:eastAsiaTheme="minorEastAsia"/>
    </w:rPr>
  </w:style>
  <w:style w:type="paragraph" w:styleId="Style81" w:customStyle="1">
    <w:name w:val="Style8"/>
    <w:basedOn w:val="Normal"/>
    <w:uiPriority w:val="99"/>
    <w:qFormat/>
    <w:pPr>
      <w:widowControl w:val="false"/>
    </w:pPr>
    <w:rPr>
      <w:rFonts w:eastAsia="" w:eastAsiaTheme="minorEastAsia"/>
    </w:rPr>
  </w:style>
  <w:style w:type="paragraph" w:styleId="Style91" w:customStyle="1">
    <w:name w:val="Style9"/>
    <w:basedOn w:val="Normal"/>
    <w:uiPriority w:val="99"/>
    <w:qFormat/>
    <w:pPr>
      <w:widowControl w:val="false"/>
    </w:pPr>
    <w:rPr>
      <w:rFonts w:eastAsia="" w:eastAsiaTheme="minorEastAsia"/>
    </w:rPr>
  </w:style>
  <w:style w:type="paragraph" w:styleId="Style101" w:customStyle="1">
    <w:name w:val="Style10"/>
    <w:basedOn w:val="Normal"/>
    <w:uiPriority w:val="99"/>
    <w:qFormat/>
    <w:pPr>
      <w:widowControl w:val="false"/>
    </w:pPr>
    <w:rPr>
      <w:rFonts w:eastAsia="" w:eastAsiaTheme="minorEastAsia"/>
    </w:rPr>
  </w:style>
  <w:style w:type="paragraph" w:styleId="Style111" w:customStyle="1">
    <w:name w:val="Style11"/>
    <w:basedOn w:val="Normal"/>
    <w:uiPriority w:val="99"/>
    <w:qFormat/>
    <w:pPr>
      <w:widowControl w:val="false"/>
    </w:pPr>
    <w:rPr>
      <w:rFonts w:eastAsia="" w:eastAsiaTheme="minorEastAsia"/>
    </w:rPr>
  </w:style>
  <w:style w:type="paragraph" w:styleId="Style121" w:customStyle="1">
    <w:name w:val="Style12"/>
    <w:basedOn w:val="Normal"/>
    <w:uiPriority w:val="99"/>
    <w:qFormat/>
    <w:pPr>
      <w:widowControl w:val="false"/>
    </w:pPr>
    <w:rPr>
      <w:rFonts w:eastAsia="" w:eastAsiaTheme="minorEastAsia"/>
    </w:rPr>
  </w:style>
  <w:style w:type="paragraph" w:styleId="Style131" w:customStyle="1">
    <w:name w:val="Style13"/>
    <w:basedOn w:val="Normal"/>
    <w:uiPriority w:val="99"/>
    <w:qFormat/>
    <w:pPr>
      <w:widowControl w:val="false"/>
    </w:pPr>
    <w:rPr>
      <w:rFonts w:eastAsia="" w:eastAsiaTheme="minorEastAsia"/>
    </w:rPr>
  </w:style>
  <w:style w:type="paragraph" w:styleId="Style141" w:customStyle="1">
    <w:name w:val="Style14"/>
    <w:basedOn w:val="Normal"/>
    <w:uiPriority w:val="99"/>
    <w:qFormat/>
    <w:pPr>
      <w:widowControl w:val="false"/>
    </w:pPr>
    <w:rPr>
      <w:rFonts w:eastAsia="" w:eastAsiaTheme="minorEastAsia"/>
    </w:rPr>
  </w:style>
  <w:style w:type="paragraph" w:styleId="Style151" w:customStyle="1">
    <w:name w:val="Style15"/>
    <w:basedOn w:val="Normal"/>
    <w:uiPriority w:val="99"/>
    <w:qFormat/>
    <w:pPr>
      <w:widowControl w:val="false"/>
    </w:pPr>
    <w:rPr>
      <w:rFonts w:eastAsia="" w:eastAsiaTheme="minorEastAsia"/>
    </w:rPr>
  </w:style>
  <w:style w:type="paragraph" w:styleId="Style161" w:customStyle="1">
    <w:name w:val="Style16"/>
    <w:basedOn w:val="Normal"/>
    <w:uiPriority w:val="99"/>
    <w:qFormat/>
    <w:pPr>
      <w:widowControl w:val="false"/>
    </w:pPr>
    <w:rPr>
      <w:rFonts w:eastAsia="" w:eastAsiaTheme="minorEastAsia"/>
    </w:rPr>
  </w:style>
  <w:style w:type="paragraph" w:styleId="Style17" w:customStyle="1">
    <w:name w:val="Style17"/>
    <w:basedOn w:val="Normal"/>
    <w:uiPriority w:val="99"/>
    <w:qFormat/>
    <w:pPr>
      <w:widowControl w:val="false"/>
    </w:pPr>
    <w:rPr>
      <w:rFonts w:eastAsia="" w:eastAsiaTheme="minorEastAsia"/>
    </w:rPr>
  </w:style>
  <w:style w:type="paragraph" w:styleId="Style18" w:customStyle="1">
    <w:name w:val="Style18"/>
    <w:basedOn w:val="Normal"/>
    <w:uiPriority w:val="99"/>
    <w:qFormat/>
    <w:pPr>
      <w:widowControl w:val="false"/>
    </w:pPr>
    <w:rPr>
      <w:rFonts w:eastAsia="" w:eastAsiaTheme="minorEastAsia"/>
    </w:rPr>
  </w:style>
  <w:style w:type="paragraph" w:styleId="Style19" w:customStyle="1">
    <w:name w:val="Style19"/>
    <w:basedOn w:val="Normal"/>
    <w:uiPriority w:val="99"/>
    <w:qFormat/>
    <w:pPr>
      <w:widowControl w:val="false"/>
    </w:pPr>
    <w:rPr>
      <w:rFonts w:eastAsia="" w:eastAsiaTheme="minorEastAsia"/>
    </w:rPr>
  </w:style>
  <w:style w:type="paragraph" w:styleId="Style20" w:customStyle="1">
    <w:name w:val="Style20"/>
    <w:basedOn w:val="Normal"/>
    <w:uiPriority w:val="99"/>
    <w:qFormat/>
    <w:pPr>
      <w:widowControl w:val="false"/>
    </w:pPr>
    <w:rPr>
      <w:rFonts w:eastAsia="" w:eastAsiaTheme="minorEastAsia"/>
    </w:rPr>
  </w:style>
  <w:style w:type="paragraph" w:styleId="Style211" w:customStyle="1">
    <w:name w:val="Style21"/>
    <w:basedOn w:val="Normal"/>
    <w:uiPriority w:val="99"/>
    <w:qFormat/>
    <w:pPr>
      <w:widowControl w:val="false"/>
    </w:pPr>
    <w:rPr>
      <w:rFonts w:eastAsia="" w:eastAsiaTheme="minorEastAsia"/>
    </w:rPr>
  </w:style>
  <w:style w:type="paragraph" w:styleId="Style22" w:customStyle="1">
    <w:name w:val="Style22"/>
    <w:basedOn w:val="Normal"/>
    <w:uiPriority w:val="99"/>
    <w:qFormat/>
    <w:pPr>
      <w:widowControl w:val="false"/>
    </w:pPr>
    <w:rPr>
      <w:rFonts w:eastAsia="" w:eastAsiaTheme="minorEastAsia"/>
    </w:rPr>
  </w:style>
  <w:style w:type="paragraph" w:styleId="Style23" w:customStyle="1">
    <w:name w:val="Style23"/>
    <w:basedOn w:val="Normal"/>
    <w:uiPriority w:val="99"/>
    <w:qFormat/>
    <w:pPr>
      <w:widowControl w:val="false"/>
    </w:pPr>
    <w:rPr>
      <w:rFonts w:eastAsia="" w:eastAsiaTheme="minorEastAsia"/>
    </w:rPr>
  </w:style>
  <w:style w:type="paragraph" w:styleId="Style24" w:customStyle="1">
    <w:name w:val="ор"/>
    <w:basedOn w:val="Caption"/>
    <w:qFormat/>
    <w:pPr/>
    <w:rPr/>
  </w:style>
  <w:style w:type="paragraph" w:styleId="ListParagraph">
    <w:name w:val="List Paragraph"/>
    <w:basedOn w:val="Normal"/>
    <w:uiPriority w:val="34"/>
    <w:qFormat/>
    <w:rsid w:val="007b7d46"/>
    <w:pPr>
      <w:spacing w:before="0" w:after="0"/>
      <w:ind w:left="720"/>
      <w:contextualSpacing/>
    </w:pPr>
    <w:rPr/>
  </w:style>
  <w:style w:type="numbering" w:styleId="Style25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8">
    <w:name w:val="Table Grid"/>
    <w:basedOn w:val="a1"/>
    <w:uiPriority w:val="39"/>
    <w:rsid w:val="00973b8f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204</TotalTime>
  <Application>LibreOffice/24.8.4.2$Linux_X86_64 LibreOffice_project/480$Build-2</Application>
  <AppVersion>15.0000</AppVersion>
  <DocSecurity>0</DocSecurity>
  <Pages>2</Pages>
  <Words>320</Words>
  <Characters>1860</Characters>
  <CharactersWithSpaces>1941</CharactersWithSpaces>
  <Paragraphs>242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2018-12-17T07:37:00Z</dcterms:created>
  <dc:creator>Поляшов Сергей Сергеевич</dc:creator>
  <dc:description/>
  <dc:language>ru-RU</dc:language>
  <cp:lastModifiedBy/>
  <dcterms:modified xsi:type="dcterms:W3CDTF">2025-07-08T10:28:29Z</dcterms:modified>
  <cp:revision>34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