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>Сведения о поступлении заявления об изменении межрегионального маршрута регулярных перевозок (дата поступления 26.11.2025)</w:t>
      </w:r>
      <w:r>
        <w:rPr>
          <w:lang w:val="en-US"/>
        </w:rPr>
        <w:t xml:space="preserve"> 03-06/2025/7428</w:t>
      </w:r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1. Маршрут:</w:t>
      </w:r>
    </w:p>
    <w:p>
      <w:pPr>
        <w:pStyle w:val="Normal"/>
        <w:rPr/>
      </w:pPr>
      <w:r>
        <w:rPr/>
        <w:t>г. Челябинск - с. Целинное, рег. № 74.45.032</w:t>
      </w:r>
    </w:p>
    <w:p>
      <w:pPr>
        <w:pStyle w:val="Normal"/>
        <w:rPr/>
      </w:pPr>
      <w:r>
        <w:rPr>
          <w:rStyle w:val="FontStyle25"/>
          <w:b w:val="false"/>
          <w:bCs w:val="false"/>
          <w:sz w:val="24"/>
          <w:szCs w:val="24"/>
        </w:rPr>
        <w:t>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начальный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   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конечный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</w:t>
      </w:r>
    </w:p>
    <w:p>
      <w:pPr>
        <w:pStyle w:val="Style141"/>
        <w:widowControl/>
        <w:jc w:val="both"/>
        <w:rPr>
          <w:rStyle w:val="FontStyle27"/>
        </w:rPr>
      </w:pPr>
      <w:r>
        <w:rPr/>
      </w:r>
    </w:p>
    <w:p>
      <w:pPr>
        <w:pStyle w:val="Style141"/>
        <w:widowControl/>
        <w:jc w:val="both"/>
        <w:rPr/>
      </w:pPr>
      <w:r>
        <w:rPr>
          <w:rStyle w:val="FontStyle27"/>
          <w:sz w:val="24"/>
          <w:szCs w:val="24"/>
        </w:rPr>
        <w:t xml:space="preserve">2. Протяженность маршрута: </w:t>
      </w:r>
    </w:p>
    <w:p>
      <w:pPr>
        <w:pStyle w:val="Style141"/>
        <w:widowControl/>
        <w:ind w:firstLine="567"/>
        <w:jc w:val="both"/>
        <w:rPr>
          <w:rStyle w:val="FontStyle27"/>
          <w:sz w:val="24"/>
          <w:szCs w:val="24"/>
          <w:u w:val="single"/>
        </w:rPr>
      </w:pPr>
      <w:r>
        <w:rPr>
          <w:rStyle w:val="FontStyle27"/>
          <w:sz w:val="24"/>
          <w:szCs w:val="24"/>
        </w:rPr>
        <w:t>в прямом направлении: 226.2 км.</w:t>
      </w:r>
    </w:p>
    <w:p>
      <w:pPr>
        <w:pStyle w:val="Style121"/>
        <w:widowControl/>
        <w:ind w:firstLine="567"/>
        <w:jc w:val="both"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>в обратном направлении: 226.2 км</w:t>
      </w:r>
    </w:p>
    <w:p>
      <w:pPr>
        <w:pStyle w:val="Style121"/>
        <w:widowControl/>
        <w:ind w:firstLine="567"/>
        <w:jc w:val="both"/>
        <w:rPr>
          <w:rStyle w:val="FontStyle27"/>
        </w:rPr>
      </w:pPr>
      <w:r>
        <w:rPr/>
      </w:r>
    </w:p>
    <w:p>
      <w:pPr>
        <w:pStyle w:val="Style141"/>
        <w:widowControl/>
        <w:jc w:val="both"/>
        <w:rPr/>
      </w:pPr>
      <w:r>
        <w:rPr>
          <w:rStyle w:val="FontStyle27"/>
          <w:sz w:val="24"/>
          <w:szCs w:val="24"/>
        </w:rPr>
        <w:t>3. Сведения об остановочных пунктах:</w:t>
      </w:r>
    </w:p>
    <w:tbl>
      <w:tblPr>
        <w:tblW w:w="10095" w:type="dxa"/>
        <w:jc w:val="left"/>
        <w:tblInd w:w="-273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4419"/>
        <w:gridCol w:w="5675"/>
      </w:tblGrid>
      <w:tr>
        <w:trPr>
          <w:trHeight w:val="1472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Регистрационный номер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остановочного пункта в реестре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остановочных пунктов по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межрегиональным маршрутам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регулярных перевозок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Наименование, местонахождение</w:t>
            </w:r>
          </w:p>
        </w:tc>
      </w:tr>
      <w:tr>
        <w:trPr>
          <w:trHeight w:val="317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74154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 «Центральный» г. Челябинск, Челябинская область, г. Челябинск, ул. Разина, 9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74162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Автостанция  «Восточные ворота», Челябинская область, г. Челябинск, ул. Бажова, д. 35 "А"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45058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ОП пов. с. Каясан, а/д Р-254 "Иртыш" Челябинск - Курган - Омск - Новосибирск, 61км + 406м (слева), 61 км + 436м (справа)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45037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ОП пов. г. Щучье, а/д Р-254 "Иртыш" Челябинск-Курган-Омск-Новосибирск,  94км + 860м (слева), 94км + 879м (справа)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45040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ОП пов. с. Медведское, а/д. Р-254 "Иртыш" Челябинск - Курган - Омск - Новосибирск, 108 км + 725 м (слева), 108 км + 726 м (справа)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45004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Шумихинский КП, Курганская обл., г. Шумиха, направление Курган-Челябинск, 2225 км, ПК 6+70, цокольный этаж здания ж/д  вокзала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45041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ОП «пов. с. Сажино», а/д "Иртыш"-Шумиха-Усть-Уйское-граница Казахстана, 19 км + 050 м (слева), 19 км + 050 м (справа)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45188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Остановочный пункт с. Малышево, а/д "Байкал" - Шумиха - Усть-Уйское - граница Казахстана", 38км+500м (справа), 38км+500м (слева)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45203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ОП «с. Шарипово», а/д "Иртыш"-Шумиха-Усть-Уйское-граница Казахстана, 48 км + 600 м (слева), 48 км + 600 м (справа)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45162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ОП «с. Мир», а/д "Иртыш"-Шумиха-Усть-Уйское-граница Казахстана, 52 км + 900 м (слева), 52 км + 900 м (справа)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45200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ОП «с. Убалино», а/д "Иртыш"-Шумиха-Усть-Уйское-граница Казахстана, 61 км + 900 м (слева), 61 км + 900 м (справа)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45201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ОП «с. Заманилки», а/д "Иртыш"-Шумиха-Усть-Уйское-граница Казахстана 69 км + 300 м (слева), 69 км + 300 м (справа)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45202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ОП «пов. с. Матвеевка», а/д "Иртыш"-Шумиха-Усть-Уйское-граница Казахстана, 81 км + 100 м (слева), 81 км + 100 м (справа)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45027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КП «Целинный», Курганская обл., с. Целинное, ул. Кооперативная, 29</w:t>
            </w:r>
          </w:p>
        </w:tc>
      </w:tr>
    </w:tbl>
    <w:p>
      <w:pPr>
        <w:pStyle w:val="Style131"/>
        <w:widowControl/>
        <w:rPr>
          <w:rStyle w:val="FontStyle27"/>
        </w:rPr>
      </w:pPr>
      <w:r>
        <w:rPr/>
      </w:r>
    </w:p>
    <w:p>
      <w:pPr>
        <w:pStyle w:val="Style131"/>
        <w:widowControl/>
        <w:rPr>
          <w:rStyle w:val="FontStyle27"/>
        </w:rPr>
      </w:pPr>
      <w:r>
        <w:rPr/>
      </w:r>
    </w:p>
    <w:p>
      <w:pPr>
        <w:pStyle w:val="Style131"/>
        <w:widowControl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 xml:space="preserve">4. Наименования улиц и автомобильных дорог, по которым предполагается движение транспортных средств между остановочными пунктами: </w:t>
      </w:r>
    </w:p>
    <w:p>
      <w:pPr>
        <w:pStyle w:val="Style81"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>4.1. В прямом направлении:</w:t>
      </w:r>
    </w:p>
    <w:tbl>
      <w:tblPr>
        <w:tblW w:w="10162" w:type="dxa"/>
        <w:jc w:val="left"/>
        <w:tblInd w:w="-336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853"/>
        <w:gridCol w:w="5334"/>
        <w:gridCol w:w="3975"/>
      </w:tblGrid>
      <w:tr>
        <w:trPr>
          <w:trHeight w:val="451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N</w:t>
            </w:r>
          </w:p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п/п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улиц/ автомобильных дорог в прямом направлении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населенного пункта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3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Степана Разина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Челябинск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Свободы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Челябинск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пр-кт Ленина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Челябинск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Гер. Танкограда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Челябинск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Комарова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Челябинск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Завалишина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Челябинск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Бажова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Челябинск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Бродокалмакский тракт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Челябинск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Р-254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«"Иртыш" - Шумиха - Усть-Уйское - граница Казахстана»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Гоголя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Шумиха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Ленина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Шумиха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Советская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Шумиха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«"Иртыш" - Шумиха - Усть-Уйское - граница Казахстана»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Советская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Целинное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Кооперативная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Целинное</w:t>
            </w:r>
          </w:p>
        </w:tc>
      </w:tr>
    </w:tbl>
    <w:p>
      <w:pPr>
        <w:pStyle w:val="Style18"/>
        <w:widowControl/>
        <w:rPr>
          <w:rStyle w:val="FontStyle28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/>
        <w:t>4.2. В обратном направлении:</w:t>
      </w:r>
    </w:p>
    <w:tbl>
      <w:tblPr>
        <w:tblW w:w="10201" w:type="dxa"/>
        <w:jc w:val="left"/>
        <w:tblInd w:w="-347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853"/>
        <w:gridCol w:w="5364"/>
        <w:gridCol w:w="3984"/>
      </w:tblGrid>
      <w:tr>
        <w:trPr>
          <w:trHeight w:val="451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N</w:t>
            </w:r>
          </w:p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п/п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</w:rPr>
              <w:t>Наименование улиц/ автомобильных дорог в обратном направлении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населенного пункта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3</w:t>
            </w:r>
          </w:p>
        </w:tc>
      </w:tr>
    </w:tbl>
    <w:p>
      <w:pPr>
        <w:pStyle w:val="Style81"/>
        <w:widowControl/>
        <w:rPr/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81"/>
        <w:widowControl/>
        <w:rPr/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/>
        <w:t>5. Транспортные средства:</w:t>
      </w:r>
    </w:p>
    <w:tbl>
      <w:tblPr>
        <w:tblW w:w="10149" w:type="dxa"/>
        <w:jc w:val="left"/>
        <w:tblInd w:w="-29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2075"/>
        <w:gridCol w:w="1621"/>
        <w:gridCol w:w="1600"/>
        <w:gridCol w:w="1495"/>
        <w:gridCol w:w="1273"/>
        <w:gridCol w:w="2084"/>
      </w:tblGrid>
      <w:tr>
        <w:trPr>
          <w:tblHeader w:val="true"/>
          <w:trHeight w:val="320" w:hRule="atLeast"/>
        </w:trPr>
        <w:tc>
          <w:tcPr>
            <w:tcW w:w="20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jc w:val="center"/>
              <w:rPr/>
            </w:pP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</w:t>
            </w:r>
          </w:p>
          <w:p>
            <w:pPr>
              <w:pStyle w:val="Style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43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 и весовые параметры</w:t>
            </w:r>
          </w:p>
        </w:tc>
        <w:tc>
          <w:tcPr>
            <w:tcW w:w="20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Экологические</w:t>
            </w:r>
          </w:p>
          <w:p>
            <w:pPr>
              <w:pStyle w:val="Style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</w:t>
            </w:r>
          </w:p>
        </w:tc>
      </w:tr>
      <w:tr>
        <w:trPr>
          <w:trHeight w:val="608" w:hRule="atLeast"/>
        </w:trPr>
        <w:tc>
          <w:tcPr>
            <w:tcW w:w="2075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21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высота, м.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ширина, м.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полная масса, т.</w:t>
            </w:r>
          </w:p>
        </w:tc>
        <w:tc>
          <w:tcPr>
            <w:tcW w:w="208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4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Малый (М)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3.2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Евро-3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Средний (С)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2.5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Евро-3</w:t>
            </w:r>
          </w:p>
        </w:tc>
      </w:tr>
    </w:tbl>
    <w:p>
      <w:pPr>
        <w:pStyle w:val="Style81"/>
        <w:widowControl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 Планируемое расписание для каждого остановочного пункта:</w:t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6.1. В прямом направлении:</w:t>
      </w:r>
    </w:p>
    <w:tbl>
      <w:tblPr>
        <w:tblW w:w="10177" w:type="dxa"/>
        <w:jc w:val="left"/>
        <w:tblInd w:w="-292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1556"/>
        <w:gridCol w:w="830"/>
        <w:gridCol w:w="836"/>
        <w:gridCol w:w="1083"/>
        <w:gridCol w:w="1091"/>
        <w:gridCol w:w="887"/>
        <w:gridCol w:w="888"/>
        <w:gridCol w:w="1141"/>
        <w:gridCol w:w="1864"/>
      </w:tblGrid>
      <w:tr>
        <w:trPr>
          <w:tblHeader w:val="true"/>
          <w:trHeight w:val="202" w:hRule="atLeast"/>
          <w:cantSplit w:val="true"/>
        </w:trPr>
        <w:tc>
          <w:tcPr>
            <w:tcW w:w="15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Регистрационный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номер остановочного</w:t>
            </w:r>
          </w:p>
          <w:p>
            <w:pPr>
              <w:pStyle w:val="Style17"/>
              <w:widowControl/>
              <w:ind w:left="-366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пункта из реестра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остановочных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пунктов по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межрегиональным маршрутам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регулярных</w:t>
            </w:r>
          </w:p>
          <w:p>
            <w:pPr>
              <w:pStyle w:val="Style17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перевозок</w:t>
            </w:r>
          </w:p>
        </w:tc>
        <w:tc>
          <w:tcPr>
            <w:tcW w:w="38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Зимний период</w:t>
            </w:r>
          </w:p>
        </w:tc>
        <w:tc>
          <w:tcPr>
            <w:tcW w:w="47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/>
            </w:pPr>
            <w:r>
              <w:rPr>
                <w:rStyle w:val="FontStyle28"/>
              </w:rPr>
              <w:t>Летний</w:t>
            </w:r>
            <w:r>
              <w:rPr>
                <w:rStyle w:val="FontStyle28"/>
                <w:lang w:val="en-US"/>
              </w:rPr>
              <w:t xml:space="preserve"> </w:t>
            </w:r>
            <w:r>
              <w:rPr>
                <w:rStyle w:val="FontStyle28"/>
              </w:rPr>
              <w:t>период</w:t>
            </w:r>
          </w:p>
        </w:tc>
      </w:tr>
      <w:tr>
        <w:trPr>
          <w:tblHeader w:val="true"/>
          <w:trHeight w:val="2029" w:hRule="atLeast"/>
          <w:cantSplit w:val="true"/>
        </w:trPr>
        <w:tc>
          <w:tcPr>
            <w:tcW w:w="155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/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</w:tr>
      <w:tr>
        <w:trPr>
          <w:trHeight w:val="227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5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8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9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74154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10:36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нет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74162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11:00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10:56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45058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11:53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11:53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45037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12:26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12:26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45040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12:40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12:40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45004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13:00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12:57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45041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13:12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13:12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45188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13:25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13:25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45203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13:33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13:33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45162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13:36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13:36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45200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13:44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13:44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45201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13:50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13:50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45202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13:58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13:58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45027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14:05</w:t>
            </w:r>
          </w:p>
        </w:tc>
      </w:tr>
    </w:tbl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24"/>
        <w:keepNext w:val="true"/>
        <w:rPr/>
      </w:pPr>
      <w:r>
        <w:rPr>
          <w:i w:val="false"/>
          <w:iCs w:val="false"/>
        </w:rPr>
        <w:t xml:space="preserve">6.2. </w:t>
      </w:r>
      <w:r>
        <w:rPr>
          <w:rStyle w:val="FontStyle28"/>
          <w:i w:val="false"/>
          <w:iCs w:val="false"/>
          <w:sz w:val="24"/>
          <w:szCs w:val="24"/>
        </w:rPr>
        <w:t>В обратном направлении</w:t>
      </w:r>
    </w:p>
    <w:tbl>
      <w:tblPr>
        <w:tblW w:w="10207" w:type="dxa"/>
        <w:jc w:val="left"/>
        <w:tblInd w:w="-292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1523"/>
        <w:gridCol w:w="847"/>
        <w:gridCol w:w="849"/>
        <w:gridCol w:w="1086"/>
        <w:gridCol w:w="1091"/>
        <w:gridCol w:w="895"/>
        <w:gridCol w:w="900"/>
        <w:gridCol w:w="1137"/>
        <w:gridCol w:w="1878"/>
      </w:tblGrid>
      <w:tr>
        <w:trPr>
          <w:tblHeader w:val="true"/>
          <w:trHeight w:val="220" w:hRule="atLeast"/>
          <w:cantSplit w:val="true"/>
        </w:trPr>
        <w:tc>
          <w:tcPr>
            <w:tcW w:w="15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Регистрационный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номер остановочного</w:t>
            </w:r>
          </w:p>
          <w:p>
            <w:pPr>
              <w:pStyle w:val="Style17"/>
              <w:widowControl/>
              <w:ind w:left="-366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пункта из реестра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остановочных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пунктов по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межрегиональным маршрутам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регулярных</w:t>
            </w:r>
          </w:p>
          <w:p>
            <w:pPr>
              <w:pStyle w:val="Style17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перевозок</w:t>
            </w:r>
          </w:p>
        </w:tc>
        <w:tc>
          <w:tcPr>
            <w:tcW w:w="38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Зимний период</w:t>
            </w:r>
          </w:p>
        </w:tc>
        <w:tc>
          <w:tcPr>
            <w:tcW w:w="48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Летний период</w:t>
            </w:r>
          </w:p>
        </w:tc>
      </w:tr>
      <w:tr>
        <w:trPr>
          <w:tblHeader w:val="true"/>
          <w:trHeight w:val="1940" w:hRule="atLeast"/>
          <w:cantSplit w:val="true"/>
        </w:trPr>
        <w:tc>
          <w:tcPr>
            <w:tcW w:w="152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/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тия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влени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тия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</w:tr>
      <w:tr>
        <w:trPr>
          <w:trHeight w:val="306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5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7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8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9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45027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14:25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нет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45202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14:33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14:33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45201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14:44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14:44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45200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14:50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14:50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45162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14:58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14:58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45203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15:03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15:03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45188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15:12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15:12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45041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15:27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15:27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45004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15:42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15:40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45040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15:59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15:59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45037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16:12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16:12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45058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16:41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16:41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74162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17:49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17:46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74154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18:06</w:t>
            </w:r>
          </w:p>
        </w:tc>
      </w:tr>
    </w:tbl>
    <w:p>
      <w:pPr>
        <w:pStyle w:val="Style211"/>
        <w:widowControl/>
        <w:rPr>
          <w:rStyle w:val="FontStyle28"/>
        </w:rPr>
      </w:pPr>
      <w:r>
        <w:rPr/>
      </w:r>
    </w:p>
    <w:p>
      <w:pPr>
        <w:pStyle w:val="Style211"/>
        <w:widowControl/>
        <w:rPr/>
      </w:pPr>
      <w:r>
        <w:rPr/>
      </w:r>
    </w:p>
    <w:p>
      <w:pPr>
        <w:pStyle w:val="Style211"/>
        <w:widowControl/>
        <w:rPr/>
      </w:pPr>
      <w:r>
        <w:rPr>
          <w:rStyle w:val="FontStyle28"/>
          <w:sz w:val="24"/>
          <w:szCs w:val="24"/>
        </w:rPr>
        <w:t xml:space="preserve">Зимний период: с 01.10 по 30.04 </w:t>
      </w:r>
    </w:p>
    <w:p>
      <w:pPr>
        <w:pStyle w:val="Style211"/>
        <w:widowControl/>
        <w:rPr/>
      </w:pPr>
      <w:r>
        <w:rPr>
          <w:rStyle w:val="FontStyle28"/>
          <w:sz w:val="24"/>
          <w:szCs w:val="24"/>
        </w:rPr>
        <w:t>Летний период: с 01.05 по 30.09</w:t>
      </w:r>
      <w:bookmarkStart w:id="0" w:name="_GoBack"/>
      <w:bookmarkEnd w:id="0"/>
    </w:p>
    <w:p>
      <w:pPr>
        <w:pStyle w:val="Style211"/>
        <w:widowControl/>
        <w:rPr/>
      </w:pPr>
      <w:r>
        <w:rPr/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10"/>
  <w:embedSystemFonts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" w:cstheme="minorBidi" w:eastAsiaTheme="minorEastAsia" w:hAnsiTheme="minorHAnsi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76921"/>
    <w:pPr>
      <w:widowControl/>
      <w:bidi w:val="0"/>
      <w:spacing w:before="0" w:after="0"/>
      <w:jc w:val="left"/>
    </w:pPr>
    <w:rPr>
      <w:rFonts w:eastAsia="Times New Roman" w:cs="Times New Roman" w:ascii="Times New Roman" w:hAnsi="Times New Roman" w:hAnsiTheme="minorHAnsi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5" w:customStyle="1">
    <w:name w:val="Font Style25"/>
    <w:basedOn w:val="DefaultParagraphFont"/>
    <w:uiPriority w:val="99"/>
    <w:qFormat/>
    <w:rPr>
      <w:rFonts w:ascii="Times New Roman" w:hAnsi="Times New Roman" w:cs="Times New Roman"/>
      <w:b/>
      <w:bCs/>
      <w:sz w:val="22"/>
      <w:szCs w:val="22"/>
    </w:rPr>
  </w:style>
  <w:style w:type="character" w:styleId="FontStyle26" w:customStyle="1">
    <w:name w:val="Font Style26"/>
    <w:basedOn w:val="DefaultParagraphFont"/>
    <w:uiPriority w:val="99"/>
    <w:qFormat/>
    <w:rPr>
      <w:rFonts w:ascii="Times New Roman" w:hAnsi="Times New Roman" w:cs="Times New Roman"/>
      <w:sz w:val="20"/>
      <w:szCs w:val="20"/>
    </w:rPr>
  </w:style>
  <w:style w:type="character" w:styleId="FontStyle27" w:customStyle="1">
    <w:name w:val="Font Style27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8" w:customStyle="1">
    <w:name w:val="Font Style28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9" w:customStyle="1">
    <w:name w:val="Font Style29"/>
    <w:basedOn w:val="DefaultParagraphFont"/>
    <w:uiPriority w:val="99"/>
    <w:qFormat/>
    <w:rPr>
      <w:rFonts w:ascii="Times New Roman" w:hAnsi="Times New Roman" w:cs="Times New Roman"/>
      <w:b/>
      <w:bCs/>
      <w:sz w:val="14"/>
      <w:szCs w:val="14"/>
    </w:rPr>
  </w:style>
  <w:style w:type="character" w:styleId="FontStyle30" w:customStyle="1">
    <w:name w:val="Font Style30"/>
    <w:basedOn w:val="DefaultParagraphFont"/>
    <w:uiPriority w:val="99"/>
    <w:qFormat/>
    <w:rPr>
      <w:rFonts w:ascii="Times New Roman" w:hAnsi="Times New Roman" w:cs="Times New Roman"/>
      <w:sz w:val="24"/>
      <w:szCs w:val="24"/>
    </w:rPr>
  </w:style>
  <w:style w:type="character" w:styleId="FontStyle31" w:customStyle="1">
    <w:name w:val="Font Style31"/>
    <w:basedOn w:val="DefaultParagraphFont"/>
    <w:uiPriority w:val="99"/>
    <w:qFormat/>
    <w:rPr>
      <w:rFonts w:ascii="Times New Roman" w:hAnsi="Times New Roman" w:cs="Times New Roman"/>
      <w:b/>
      <w:bCs/>
      <w:sz w:val="28"/>
      <w:szCs w:val="28"/>
    </w:rPr>
  </w:style>
  <w:style w:type="character" w:styleId="FontStyle32" w:customStyle="1">
    <w:name w:val="Font Style32"/>
    <w:basedOn w:val="DefaultParagraphFont"/>
    <w:uiPriority w:val="99"/>
    <w:qFormat/>
    <w:rPr>
      <w:rFonts w:ascii="Times New Roman" w:hAnsi="Times New Roman" w:cs="Times New Roman"/>
      <w:b/>
      <w:bCs/>
      <w:sz w:val="24"/>
      <w:szCs w:val="24"/>
    </w:rPr>
  </w:style>
  <w:style w:type="character" w:styleId="InternetLink" w:customStyle="1">
    <w:name w:val="Internet Link"/>
    <w:basedOn w:val="DefaultParagraphFont"/>
    <w:uiPriority w:val="99"/>
    <w:qFormat/>
    <w:rPr>
      <w:color w:val="0066CC"/>
      <w:u w:val="single"/>
    </w:rPr>
  </w:style>
  <w:style w:type="character" w:styleId="FontStyle15" w:customStyle="1">
    <w:name w:val="Font Style15"/>
    <w:basedOn w:val="DefaultParagraphFont"/>
    <w:uiPriority w:val="99"/>
    <w:qFormat/>
    <w:rsid w:val="00854713"/>
    <w:rPr>
      <w:rFonts w:ascii="Times New Roman" w:hAnsi="Times New Roman" w:cs="Times New Roman"/>
      <w:sz w:val="20"/>
      <w:szCs w:val="20"/>
    </w:rPr>
  </w:style>
  <w:style w:type="character" w:styleId="FontStyle14" w:customStyle="1">
    <w:name w:val="Font Style14"/>
    <w:basedOn w:val="DefaultParagraphFont"/>
    <w:uiPriority w:val="99"/>
    <w:qFormat/>
    <w:rsid w:val="00401a32"/>
    <w:rPr>
      <w:rFonts w:ascii="Times New Roman" w:hAnsi="Times New Roman" w:cs="Times New Roman"/>
      <w:sz w:val="26"/>
      <w:szCs w:val="26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Style15" w:customStyle="1">
    <w:name w:val="Указатель"/>
    <w:basedOn w:val="Normal"/>
    <w:qFormat/>
    <w:pPr>
      <w:suppressLineNumbers/>
    </w:pPr>
    <w:rPr>
      <w:rFonts w:cs="Arial Unicode MS"/>
    </w:rPr>
  </w:style>
  <w:style w:type="paragraph" w:styleId="Style16" w:customStyle="1">
    <w:name w:val="Style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" w:customStyle="1">
    <w:name w:val="Style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31" w:customStyle="1">
    <w:name w:val="Style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41" w:customStyle="1">
    <w:name w:val="Style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51" w:customStyle="1">
    <w:name w:val="Style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61" w:customStyle="1">
    <w:name w:val="Style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71" w:customStyle="1">
    <w:name w:val="Style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81" w:customStyle="1">
    <w:name w:val="Style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91" w:customStyle="1">
    <w:name w:val="Style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01" w:customStyle="1">
    <w:name w:val="Style1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11" w:customStyle="1">
    <w:name w:val="Style1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21" w:customStyle="1">
    <w:name w:val="Style1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31" w:customStyle="1">
    <w:name w:val="Style1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41" w:customStyle="1">
    <w:name w:val="Style1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51" w:customStyle="1">
    <w:name w:val="Style1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61" w:customStyle="1">
    <w:name w:val="Style1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7" w:customStyle="1">
    <w:name w:val="Style1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8" w:customStyle="1">
    <w:name w:val="Style1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9" w:customStyle="1">
    <w:name w:val="Style1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0" w:customStyle="1">
    <w:name w:val="Style2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1" w:customStyle="1">
    <w:name w:val="Style2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2" w:customStyle="1">
    <w:name w:val="Style2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3" w:customStyle="1">
    <w:name w:val="Style2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4" w:customStyle="1">
    <w:name w:val="ор"/>
    <w:basedOn w:val="Caption"/>
    <w:qFormat/>
    <w:pPr/>
    <w:rPr/>
  </w:style>
  <w:style w:type="paragraph" w:styleId="ListParagraph">
    <w:name w:val="List Paragraph"/>
    <w:basedOn w:val="Normal"/>
    <w:uiPriority w:val="34"/>
    <w:qFormat/>
    <w:rsid w:val="007b7d46"/>
    <w:pPr>
      <w:spacing w:before="0" w:after="0"/>
      <w:ind w:left="720"/>
      <w:contextualSpacing/>
    </w:pPr>
    <w:rPr/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numbering" w:styleId="Style2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973b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Application>LibreOffice/24.8.4.2$Linux_X86_64 LibreOffice_project/480$Build-2</Application>
  <AppVersion>15.0000</AppVersion>
  <DocSecurity>0</DocSecurity>
  <Pages>5</Pages>
  <Words>899</Words>
  <Characters>5257</Characters>
  <CharactersWithSpaces>5728</CharactersWithSpaces>
  <Paragraphs>436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2018-12-17T07:37:00Z</dcterms:created>
  <dc:creator>Поляшов Сергей Сергеевич</dc:creator>
  <dc:description/>
  <dc:language>ru-RU</dc:language>
  <cp:lastModifiedBy/>
  <dcterms:modified xsi:type="dcterms:W3CDTF">2025-12-01T12:58:41Z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