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56" w:rsidRDefault="005F0856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20 мая 2022 г. N 68545</w:t>
      </w:r>
    </w:p>
    <w:p w:rsidR="005F0856" w:rsidRDefault="005F08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Title"/>
        <w:jc w:val="center"/>
      </w:pPr>
      <w:r>
        <w:t>МИНИСТЕРСТВО ТРАНСПОРТА РОССИЙСКОЙ ФЕДЕРАЦИИ</w:t>
      </w:r>
    </w:p>
    <w:p w:rsidR="005F0856" w:rsidRDefault="005F0856">
      <w:pPr>
        <w:pStyle w:val="ConsPlusTitle"/>
        <w:jc w:val="center"/>
      </w:pPr>
    </w:p>
    <w:p w:rsidR="005F0856" w:rsidRDefault="005F0856">
      <w:pPr>
        <w:pStyle w:val="ConsPlusTitle"/>
        <w:jc w:val="center"/>
      </w:pPr>
      <w:r>
        <w:t>ПРИКАЗ</w:t>
      </w:r>
    </w:p>
    <w:p w:rsidR="005F0856" w:rsidRDefault="005F0856">
      <w:pPr>
        <w:pStyle w:val="ConsPlusTitle"/>
        <w:jc w:val="center"/>
      </w:pPr>
      <w:r>
        <w:t>от 14 апреля 2022 г. N 138</w:t>
      </w:r>
    </w:p>
    <w:p w:rsidR="005F0856" w:rsidRDefault="005F0856">
      <w:pPr>
        <w:pStyle w:val="ConsPlusTitle"/>
        <w:jc w:val="center"/>
      </w:pPr>
    </w:p>
    <w:p w:rsidR="005F0856" w:rsidRDefault="005F0856">
      <w:pPr>
        <w:pStyle w:val="ConsPlusTitle"/>
        <w:jc w:val="center"/>
      </w:pPr>
      <w:r>
        <w:t>ОБ УТВЕРЖДЕНИИ ПОРЯДКА</w:t>
      </w:r>
    </w:p>
    <w:p w:rsidR="005F0856" w:rsidRDefault="005F0856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5F0856" w:rsidRDefault="005F0856">
      <w:pPr>
        <w:pStyle w:val="ConsPlusTitle"/>
        <w:jc w:val="center"/>
      </w:pPr>
      <w:r>
        <w:t>ПРАВОВЫХ АКТОВ И ПРОЕКТОВ НОРМАТИВНЫХ ПРАВОВЫХ АКТОВ</w:t>
      </w:r>
    </w:p>
    <w:p w:rsidR="005F0856" w:rsidRDefault="005F0856">
      <w:pPr>
        <w:pStyle w:val="ConsPlusTitle"/>
        <w:jc w:val="center"/>
      </w:pPr>
      <w:r>
        <w:t>МИНИСТЕРСТВА ТРАНСПОРТА РОССИЙСКОЙ ФЕДЕРАЦИИ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ind w:firstLine="540"/>
        <w:jc w:val="both"/>
      </w:pPr>
      <w:r>
        <w:t>В соответствии с пунктом 3 части 1 статьи 3 Федерального закона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3609) приказываю: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29" w:tooltip="ПОРЯДОК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Министерства транспорта Российской Федерации.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2. Признать утратившим силу приказ Министерства транспорта Российской Федерации от 26 января 2011 г. N 26 "Об утверждении Порядка проведения антикоррупционной экспертизы нормативных правовых актов и проектов нормативных правовых актов в Министерстве транспорта Российской Федерации" (зарегистрирован Минюстом России 5 марта 2011 г., регистрационный N 20005).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jc w:val="right"/>
      </w:pPr>
      <w:r>
        <w:t>Министр</w:t>
      </w:r>
    </w:p>
    <w:p w:rsidR="005F0856" w:rsidRDefault="005F0856">
      <w:pPr>
        <w:pStyle w:val="ConsPlusNormal"/>
        <w:jc w:val="right"/>
      </w:pPr>
      <w:r>
        <w:t>В.Г.САВЕЛЬЕВ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5F0856" w:rsidRDefault="005F0856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5F0856" w:rsidRDefault="005F0856">
      <w:pPr>
        <w:pStyle w:val="ConsPlusNormal"/>
        <w:jc w:val="right"/>
        <w:outlineLvl w:val="0"/>
      </w:pPr>
      <w:r>
        <w:lastRenderedPageBreak/>
        <w:t>Утвержден</w:t>
      </w:r>
    </w:p>
    <w:p w:rsidR="005F0856" w:rsidRDefault="005F0856">
      <w:pPr>
        <w:pStyle w:val="ConsPlusNormal"/>
        <w:jc w:val="right"/>
      </w:pPr>
      <w:r>
        <w:t>приказом Минтранса России</w:t>
      </w:r>
    </w:p>
    <w:p w:rsidR="005F0856" w:rsidRDefault="005F0856">
      <w:pPr>
        <w:pStyle w:val="ConsPlusNormal"/>
        <w:jc w:val="right"/>
      </w:pPr>
      <w:r>
        <w:t>от 14 апреля 2022 г. N 138</w:t>
      </w:r>
    </w:p>
    <w:p w:rsidR="005F0856" w:rsidRDefault="005F0856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5F0856" w:rsidRDefault="005F0856">
      <w:pPr>
        <w:pStyle w:val="ConsPlusTitle"/>
        <w:jc w:val="center"/>
      </w:pPr>
      <w:bookmarkStart w:id="1" w:name="Par29"/>
      <w:bookmarkEnd w:id="1"/>
      <w:r>
        <w:t>ПОРЯДОК</w:t>
      </w:r>
    </w:p>
    <w:p w:rsidR="005F0856" w:rsidRDefault="005F0856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5F0856" w:rsidRDefault="005F0856">
      <w:pPr>
        <w:pStyle w:val="ConsPlusTitle"/>
        <w:jc w:val="center"/>
      </w:pPr>
      <w:r>
        <w:t>ПРАВОВЫХ АКТОВ И ПРОЕКТОВ НОРМАТИВНЫХ ПРАВОВЫХ АКТОВ</w:t>
      </w:r>
    </w:p>
    <w:p w:rsidR="005F0856" w:rsidRDefault="005F0856">
      <w:pPr>
        <w:pStyle w:val="ConsPlusTitle"/>
        <w:jc w:val="center"/>
      </w:pPr>
      <w:r>
        <w:t>МИНИСТЕРСТВА ТРАНСПОРТА РОССИЙСКОЙ ФЕДЕРАЦИИ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Title"/>
        <w:jc w:val="center"/>
        <w:outlineLvl w:val="1"/>
      </w:pPr>
      <w:r>
        <w:t>I. Общие положения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ind w:firstLine="540"/>
        <w:jc w:val="both"/>
      </w:pPr>
      <w:r>
        <w:t>1. Порядок проведения антикоррупционной экспертизы нормативных правовых актов и проектов нормативных правовых актов Министерства транспорта Российской Федерации (далее соответственно - Порядок, Министерство) определяет процедуру проведения антикоррупционной экспертизы нормативных правовых актов и проектов нормативных правовых актов Министерства в целях выявления в них коррупциогенных факторов и их последующего устранения.</w:t>
      </w:r>
    </w:p>
    <w:p w:rsidR="005F0856" w:rsidRDefault="005F0856">
      <w:pPr>
        <w:pStyle w:val="ConsPlusNormal"/>
        <w:spacing w:before="240"/>
        <w:ind w:firstLine="540"/>
        <w:jc w:val="both"/>
      </w:pPr>
      <w:bookmarkStart w:id="2" w:name="Par37"/>
      <w:bookmarkEnd w:id="2"/>
      <w:r>
        <w:t>2. Антикоррупционная экспертиза нормативных правовых актов и проектов нормативных правовых актов Министерства проводится в соответствии с Правилами проведения антикоррупционной экспертизы нормативных правовых актов и проектов нормативных правовых актов и методикой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1084; 2017, N 29, ст. 4374) (далее соответственно - Правила, Методика), а также Порядком.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Title"/>
        <w:jc w:val="center"/>
        <w:outlineLvl w:val="1"/>
      </w:pPr>
      <w:bookmarkStart w:id="3" w:name="Par39"/>
      <w:bookmarkEnd w:id="3"/>
      <w:r>
        <w:t>II. Антикоррупционная экспертиза проектов нормативных</w:t>
      </w:r>
    </w:p>
    <w:p w:rsidR="005F0856" w:rsidRDefault="005F0856">
      <w:pPr>
        <w:pStyle w:val="ConsPlusTitle"/>
        <w:jc w:val="center"/>
      </w:pPr>
      <w:r>
        <w:t>правовых актов Министерства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ind w:firstLine="540"/>
        <w:jc w:val="both"/>
      </w:pPr>
      <w:r>
        <w:t>3. Антикоррупционная экспертиза проектов нормативных правовых актов Министерства проводится Департаментом правового обеспечения и законопроектной деятельности одновременно с проведением правовой экспертизы.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4. Для проведения антикоррупционной экспертизы проект нормативного правового акта Министерства направляется в Департамент правового обеспечения и законопроектной деятельности структурным подразделением Министерства, ответственным за подготовку проекта нормативного правового акта Министерства (далее - структурное подразделение).</w:t>
      </w:r>
    </w:p>
    <w:p w:rsidR="005F0856" w:rsidRDefault="005F0856">
      <w:pPr>
        <w:pStyle w:val="ConsPlusNormal"/>
        <w:spacing w:before="240"/>
        <w:ind w:firstLine="540"/>
        <w:jc w:val="both"/>
      </w:pPr>
      <w:bookmarkStart w:id="4" w:name="Par44"/>
      <w:bookmarkEnd w:id="4"/>
      <w:r>
        <w:t>Департамент правового обеспечения и законопроектной деятельности проводит антикоррупционную экспертизу проектов нормативных правовых актов Министерства в срок, не превышающий 5 рабочих дней со дня их поступления в департамент.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 xml:space="preserve">По решению Министра транспорта Российской Федерации или его заместителя срок проведения антикоррупционной экспертизы, установленный в </w:t>
      </w:r>
      <w:hyperlink w:anchor="Par44" w:tooltip="Департамент правового обеспечения и законопроектной деятельности проводит антикоррупционную экспертизу проектов нормативных правовых актов Министерства в срок, не превышающий 5 рабочих дней со дня их поступления в департамент." w:history="1">
        <w:r>
          <w:rPr>
            <w:color w:val="0000FF"/>
          </w:rPr>
          <w:t>абзаце втором</w:t>
        </w:r>
      </w:hyperlink>
      <w:r>
        <w:t xml:space="preserve"> настоящего пункта, может быть сокращен.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 xml:space="preserve">5. Структурное подразделение при подготовке и согласовании проекта нормативного правового акта Министерства в целях предотвращения включения в него коррупциогенных </w:t>
      </w:r>
      <w:r>
        <w:lastRenderedPageBreak/>
        <w:t xml:space="preserve">факторов руководствуется нормативными правовыми актами, указанными в </w:t>
      </w:r>
      <w:hyperlink w:anchor="Par37" w:tooltip="2. Антикоррупционная экспертиза нормативных правовых актов и проектов нормативных правовых актов Министерства проводится в соответствии с Правилами проведения антикоррупционной экспертизы нормативных правовых актов и проектов нормативных правовых актов и методикой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N 96 &quot;Об антикоррупционной экспертизе нормативных пр..." w:history="1">
        <w:r>
          <w:rPr>
            <w:color w:val="0000FF"/>
          </w:rPr>
          <w:t>пункте 2</w:t>
        </w:r>
      </w:hyperlink>
      <w:r>
        <w:t xml:space="preserve"> Порядка.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6. По результатам проведения антикоррупционной экспертизы проекта нормативного правового акта Министерства при выявлении в нем коррупциогенных факторов Департаментом правового обеспечения и законопроектной деятельности составляется заключение, в котором отражаются все структурные единицы проекта нормативного правового акта Министерства, в которых выявлены коррупциогенные факторы, со ссылкой на положения Методики (далее - заключение).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Заключение по результатам антикоррупционной экспертизы подлежит включению в позицию Департамента правового обеспечения и законопроектной деятельности, подготавливаемую по результатам проведения правовой экспертизы проекта нормативного правового акта Министерства, подписываемую директором Департамента правового обеспечения и законопроектной деятельности либо лицом, исполняющим его обязанности, и направляется в структурное подразделение.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В случае, если по результатам антикоррупционной экспертизы проекта нормативного правового акта Министерства коррупциогенные факторы в нем не выявлены, заключение не составляется.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7. Заключение подлежит обязательному рассмотрению структурным подразделением. Коррупциогенные факторы, указанные в заключении, устраняются структурным подразделением, после чего доработанный проект нормативного правового акта Министерства направляется в Департамент правового обеспечения и законопроектной деятельности для проведения повторной антикоррупционной экспертизы в соответствии с Порядком.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При несогласии с заключением структурное подразделение организует проведение согласительного совещания с Департаментом правового обеспечения и законопроектной деятельности и с участием при необходимости других заинтересованных структурных подразделений Министерства. В случае, если в ходе проведения согласительного совещания не все разногласия урегулированы, решение по вопросу о внесении изменений в проект нормативного правового акта Министерства в целях устранения выявленных Департаментом правового обеспечения и законопроектной деятельности коррупциогенных факторов принимает статс-секретарь - заместитель Министра транспорта Российской Федерации.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8. Отсутствие коррупциогенных факторов в проекте нормативного правового акта Министерства подтверждается его согласованием Департаментом правового обеспечения и законопроектной деятельности.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Title"/>
        <w:jc w:val="center"/>
        <w:outlineLvl w:val="1"/>
      </w:pPr>
      <w:r>
        <w:t>III. Обеспечение проведения независимой антикоррупционной</w:t>
      </w:r>
    </w:p>
    <w:p w:rsidR="005F0856" w:rsidRDefault="005F0856">
      <w:pPr>
        <w:pStyle w:val="ConsPlusTitle"/>
        <w:jc w:val="center"/>
      </w:pPr>
      <w:r>
        <w:t>экспертизы проектов нормативных правовых актов Министерства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ind w:firstLine="540"/>
        <w:jc w:val="both"/>
      </w:pPr>
      <w:r>
        <w:t>9. В соответствии с пунктом 6 Правил в целях обеспечения возможности проведения независимой антикоррупционной экспертизы проекты нормативных правовых актов Министерства,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в течение рабочего дня, соответствующего дню направления указанных проектов на рассмотрение в Департамент правового обеспечения и законопроектной деятельности, размещаются структурным подразделением на сайте regulation.gov.ru в информационно-телекоммуникационной сети "Интернет" (далее - сайт regulation.gov.ru) с указанием дат начала и окончания приема заключений по результатам независимой антикоррупционной экспертизы.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lastRenderedPageBreak/>
        <w:t>Проекты нормативных правовых актов Министерства размещаются на сайте regulation.gov.ru на срок не менее 7 дней.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10. Структурное подразделение на сайте regulation.gov.ru указывает единый адрес электронной почты Министерства,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11. Поступившее в Министерство заключение по результатам независимой антикоррупционной экспертизы регистрируется в Министерстве и направляется в структурное подразделение для рассмотрения, а также в Департамент правового обеспечения и законопроектной деятельности для сведения.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структурным подразделением.</w:t>
      </w:r>
    </w:p>
    <w:p w:rsidR="005F0856" w:rsidRDefault="005F0856">
      <w:pPr>
        <w:pStyle w:val="ConsPlusNormal"/>
        <w:spacing w:before="240"/>
        <w:ind w:firstLine="540"/>
        <w:jc w:val="both"/>
      </w:pPr>
      <w:bookmarkStart w:id="5" w:name="Par62"/>
      <w:bookmarkEnd w:id="5"/>
      <w:r>
        <w:t>12. В срок, не превышающий 30 календарных дней со дня регистрации в Министерстве заключения по результатам независимой антикоррупционной экспертизы, структурным подразделением направляется мотивированный ответ физическому лицу или юридическому лицу, проводившим независимую антикоррупционную экспертизу, в котором отражается учет результатов независимой антикоррупционной экспертизы и (или) причины несогласия с выявленным в проекте нормативного правового акта Министерства коррупциогенным фактором.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 xml:space="preserve">Указанный в </w:t>
      </w:r>
      <w:hyperlink w:anchor="Par62" w:tooltip="12. В срок, не превышающий 30 календарных дней со дня регистрации в Министерстве заключения по результатам независимой антикоррупционной экспертизы, структурным подразделением направляется мотивированный ответ физическому лицу или юридическому лицу, проводившим независимую антикоррупционную экспертизу, в котором отражается учет результатов независимой антикоррупционной экспертизы и (или) причины несогласия с выявленным в проекте нормативного правового акта Министерства коррупциогенным фактором." w:history="1">
        <w:r>
          <w:rPr>
            <w:color w:val="0000FF"/>
          </w:rPr>
          <w:t>абзаце первом</w:t>
        </w:r>
      </w:hyperlink>
      <w:r>
        <w:t xml:space="preserve"> настоящего пункта мотивированный ответ не направляется в случае, когда в заключении по результатам независимой антикоррупционной экспертизы отсутствует информация о выявленных коррупциогенных факторах или предложениях о способе устранения выявленных коррупциогенных факторов &lt;1&gt;.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&lt;1&gt; Пункт 7(3) Правил.</w:t>
      </w:r>
    </w:p>
    <w:p w:rsidR="005F0856" w:rsidRDefault="005F0856">
      <w:pPr>
        <w:pStyle w:val="ConsPlusNormal"/>
        <w:ind w:firstLine="540"/>
        <w:jc w:val="both"/>
      </w:pPr>
    </w:p>
    <w:p w:rsidR="005F0856" w:rsidRDefault="005F0856">
      <w:pPr>
        <w:pStyle w:val="ConsPlusNormal"/>
        <w:ind w:firstLine="540"/>
        <w:jc w:val="both"/>
      </w:pPr>
      <w:r>
        <w:t>13. Структурное подразделение возвращает заключение по результатам независимой антикоррупционной экспертизы физическому лицу или юридическому лицу, проводившим независимую антикоррупционную экспертизу, в срок не позднее 30 календарных дней после его регистрации в Министерстве с указанием причин такого возврата в случае, если поступившее заключение не соответствует форме, утвержденной приказом Министерства юстиции Российской Федерации от 21 октября 2011 г. N 363 "Об утверждении формы заключения по результатам независимой антикоррупционной экспертизы" (зарегистрирован Минюстом России 9 ноября 2011 г., регистрационный N 22247), с изменениями, внесенными приказом Министерства юстиции Российской Федерации от 18 января 2013 г. N 4 (зарегистрирован Минюстом России 14 февраля 2013 г., регистрационный N 27070).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14. Информация об устранении замечаний и учете предложений, изложенных в заключении по результатам независимой антикоррупционной экспертизы проектов нормативных правовых актов Министерства, направляется структурным подразделением в Департамент правового обеспечения и законопроектной деятельности с приложением копий поступивших заключений по результатам независимой антикоррупционной экспертизы.</w:t>
      </w:r>
    </w:p>
    <w:p w:rsidR="005F0856" w:rsidRDefault="005F0856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136A2F" w:rsidRDefault="00136A2F">
      <w:pPr>
        <w:pStyle w:val="ConsPlusNormal"/>
        <w:jc w:val="both"/>
      </w:pPr>
    </w:p>
    <w:p w:rsidR="005F0856" w:rsidRDefault="005F0856">
      <w:pPr>
        <w:pStyle w:val="ConsPlusTitle"/>
        <w:jc w:val="center"/>
        <w:outlineLvl w:val="1"/>
      </w:pPr>
      <w:r>
        <w:lastRenderedPageBreak/>
        <w:t>IV. Антикоррупционная экспертиза нормативных правовых</w:t>
      </w:r>
    </w:p>
    <w:p w:rsidR="005F0856" w:rsidRDefault="005F0856">
      <w:pPr>
        <w:pStyle w:val="ConsPlusTitle"/>
        <w:jc w:val="center"/>
      </w:pPr>
      <w:r>
        <w:t>актов Министерства</w:t>
      </w:r>
    </w:p>
    <w:p w:rsidR="005F0856" w:rsidRDefault="005F0856">
      <w:pPr>
        <w:pStyle w:val="ConsPlusNormal"/>
        <w:jc w:val="both"/>
      </w:pPr>
    </w:p>
    <w:p w:rsidR="005F0856" w:rsidRDefault="005F0856">
      <w:pPr>
        <w:pStyle w:val="ConsPlusNormal"/>
        <w:ind w:firstLine="540"/>
        <w:jc w:val="both"/>
      </w:pPr>
      <w:r>
        <w:t>15. Структурные подразделения Министерства в соответствии со своей компетенцией осуществляют проверку нормативных правовых актов Министерства при мониторинге их применения в целях выявления в них коррупциогенных факторов в соответствии с Методикой.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 xml:space="preserve">16. В случае выявления коррупциогенных факторов в нормативном правовом акте Министерства соответствующее структурное подразделение Министерства направляет в Департамент правового обеспечения и законопроектной деятельности информацию о выявленных коррупциогенных факторах с указанием всех структурных единиц нормативного правового акта Министерства, в которых выявлены коррупциогенные факторы, для проведения антикоррупционной экспертизы в порядке, установленном </w:t>
      </w:r>
      <w:hyperlink w:anchor="Par39" w:tooltip="II. Антикоррупционная экспертиза проектов нормативных" w:history="1">
        <w:r>
          <w:rPr>
            <w:color w:val="0000FF"/>
          </w:rPr>
          <w:t>главой II</w:t>
        </w:r>
      </w:hyperlink>
      <w:r>
        <w:t xml:space="preserve"> Порядка.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17. На основании заключения Департамента правового обеспечения и законопроектной деятельности по результатам проведения антикоррупционной экспертизы нормативного правового акта Министерства структурное подразделение Министерства, являющееся его разработчиком, принимает меры по устранению выявленных коррупциогенных факторов путем подготовки предложений по внесению изменений в нормативный правовой акт Министерства, в котором выявлены коррупциогенные факторы, либо признанию его утратившим силу и принятию нового нормативного правового акта Министерства.</w:t>
      </w:r>
    </w:p>
    <w:p w:rsidR="005F0856" w:rsidRDefault="005F0856">
      <w:pPr>
        <w:pStyle w:val="ConsPlusNormal"/>
        <w:spacing w:before="240"/>
        <w:ind w:firstLine="540"/>
        <w:jc w:val="both"/>
      </w:pPr>
      <w:r>
        <w:t>18. В случае отсутствия коррупциогенных факторов в нормативном правовом акте Министерства Департамент правового обеспечения и законопроектной деятельности информирует об этом структурное подразделение Министерства, инициировавшее проведение его антикоррупционной экспертизы.</w:t>
      </w:r>
    </w:p>
    <w:sectPr w:rsidR="005F0856" w:rsidSect="00136A2F">
      <w:pgSz w:w="11906" w:h="16838"/>
      <w:pgMar w:top="1134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5A" w:rsidRDefault="001E2B5A">
      <w:pPr>
        <w:spacing w:after="0" w:line="240" w:lineRule="auto"/>
      </w:pPr>
      <w:r>
        <w:separator/>
      </w:r>
    </w:p>
  </w:endnote>
  <w:endnote w:type="continuationSeparator" w:id="0">
    <w:p w:rsidR="001E2B5A" w:rsidRDefault="001E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5A" w:rsidRDefault="001E2B5A">
      <w:pPr>
        <w:spacing w:after="0" w:line="240" w:lineRule="auto"/>
      </w:pPr>
      <w:r>
        <w:separator/>
      </w:r>
    </w:p>
  </w:footnote>
  <w:footnote w:type="continuationSeparator" w:id="0">
    <w:p w:rsidR="001E2B5A" w:rsidRDefault="001E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F"/>
    <w:rsid w:val="0005234D"/>
    <w:rsid w:val="00136A2F"/>
    <w:rsid w:val="001E2B5A"/>
    <w:rsid w:val="005E6FE6"/>
    <w:rsid w:val="005F0856"/>
    <w:rsid w:val="00C0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1FD048-7C08-4586-B79D-77B8C98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6A2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3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6A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1935</Words>
  <Characters>11030</Characters>
  <Application>Microsoft Office Word</Application>
  <DocSecurity>2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14.04.2022 N 138"Об утверждении Порядка проведения антикоррупционной экспертизы нормативных правовых актов и проектов нормативных правовых актов Министерства транспорта Российской Федерации"(Зарегистрировано в Минюсте России 20.</vt:lpstr>
    </vt:vector>
  </TitlesOfParts>
  <Company>КонсультантПлюс Версия 4022.00.55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14.04.2022 N 138"Об утверждении Порядка проведения антикоррупционной экспертизы нормативных правовых актов и проектов нормативных правовых актов Министерства транспорта Российской Федерации"(Зарегистрировано в Минюсте России 20.</dc:title>
  <dc:subject/>
  <dc:creator>Меньшенина Марина Викторовна</dc:creator>
  <cp:keywords/>
  <dc:description/>
  <cp:lastModifiedBy>Людмила</cp:lastModifiedBy>
  <cp:revision>2</cp:revision>
  <dcterms:created xsi:type="dcterms:W3CDTF">2024-03-20T13:26:00Z</dcterms:created>
  <dcterms:modified xsi:type="dcterms:W3CDTF">2024-03-20T13:26:00Z</dcterms:modified>
</cp:coreProperties>
</file>